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24F" w:rsidRDefault="00000000">
      <w:pPr>
        <w:jc w:val="both"/>
        <w:rPr>
          <w:b/>
          <w:bCs/>
          <w:color w:val="1C4587"/>
          <w:sz w:val="36"/>
          <w:szCs w:val="36"/>
        </w:rPr>
      </w:pPr>
      <w:r>
        <w:rPr>
          <w:b/>
          <w:bCs/>
          <w:color w:val="1C4587"/>
          <w:sz w:val="36"/>
          <w:szCs w:val="36"/>
        </w:rPr>
        <w:t xml:space="preserve">Линии комментирования по проекту новой Конституции с разделением на целевые аудитории </w:t>
      </w:r>
    </w:p>
    <w:p w14:paraId="130D9B8D" w14:textId="2C5260A2" w:rsidR="002337B7" w:rsidRDefault="00DF5795" w:rsidP="002337B7">
      <w:pPr>
        <w:pStyle w:val="2"/>
        <w:jc w:val="both"/>
        <w:rPr>
          <w:b/>
          <w:bCs/>
        </w:rPr>
      </w:pPr>
      <w:r w:rsidRPr="00DF5795">
        <w:rPr>
          <w:b/>
          <w:bCs/>
        </w:rPr>
        <w:t>Религиозные служащие и представители конфессий</w:t>
      </w:r>
      <w:r w:rsidR="002337B7">
        <w:rPr>
          <w:b/>
          <w:bCs/>
        </w:rPr>
        <w:t xml:space="preserve"> </w:t>
      </w:r>
    </w:p>
    <w:p w14:paraId="0C1522BA" w14:textId="77777777" w:rsidR="002337B7" w:rsidRDefault="002337B7" w:rsidP="002337B7"/>
    <w:p w14:paraId="44D84C18" w14:textId="77777777" w:rsidR="00DF5795" w:rsidRPr="00DF5795" w:rsidRDefault="00DF5795" w:rsidP="00DF5795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  <w:jc w:val="both"/>
        <w:rPr>
          <w:b/>
          <w:bCs/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Четкое разграничение религии и государства. Светский характер государства закреплен однозначно. Это запрос общества.</w:t>
      </w:r>
    </w:p>
    <w:p w14:paraId="38EC0C89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Установлено требование, что деятельность религиозных организаций на территории Казахстана осуществляется в соответствии с законом и может быть ограничена в целях защиты основ конституционного строя, обеспечения национальной безопасности, охраны общественного порядка, прав и свобод человека, здоровья граждан и нравственности общества. </w:t>
      </w:r>
    </w:p>
    <w:p w14:paraId="52A9B91D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Это отражает стремление государства обеспечить баланс между свободой вероисповедания и иными конституционными ценностями, прежде всего защиту конституционного строя.</w:t>
      </w:r>
    </w:p>
    <w:p w14:paraId="542F631A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Народ исходит из того, что религиозные объединения, являясь важными институтами гражданского общества, не могут функционировать вне правового поля или подменять собой публичную власть. Тем самым обеспечивая единое правовое пространство и равенство всех субъектов перед законом.</w:t>
      </w:r>
    </w:p>
    <w:p w14:paraId="38F9C6EB" w14:textId="77777777" w:rsidR="00DF5795" w:rsidRPr="00DF5795" w:rsidRDefault="00DF5795" w:rsidP="00DF5795">
      <w:pPr>
        <w:numPr>
          <w:ilvl w:val="0"/>
          <w:numId w:val="14"/>
        </w:numPr>
        <w:tabs>
          <w:tab w:val="num" w:pos="993"/>
        </w:tabs>
        <w:ind w:firstLine="709"/>
        <w:jc w:val="both"/>
        <w:rPr>
          <w:b/>
          <w:bCs/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Вокруг проекта новой Конституции активно критикуют якобы «усиление светскости». Однако здесь важно сразу расставить акценты. Казахстан был и остается светским государством – это не новое положение и не смена курса.</w:t>
      </w:r>
    </w:p>
    <w:p w14:paraId="6151037B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В проекте Конституции речь идет не о запретах, а о юридическом уточнении уже действующего принципа, чтобы исключить двойные трактовки.</w:t>
      </w:r>
    </w:p>
    <w:p w14:paraId="7BFF64EA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Светскость – это не борьба с религией и не ограничение веры. Она означает нейтралитет государства по отношению ко всем конфессиям и равную защиту прав как верующих, так и неверующих. </w:t>
      </w:r>
    </w:p>
    <w:p w14:paraId="0FCF600B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Государство не вмешивается в духовную жизнь граждан, но и не допускает превращения религии в инструмент политики или давления на общество.</w:t>
      </w:r>
    </w:p>
    <w:p w14:paraId="21A4435D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lastRenderedPageBreak/>
        <w:t>Никто не посягает на свободу совести, обряды или религиозное воспитание в семье. Речь идет о том, чтобы решения власти принимались на основе права и Конституции, а не религиозных догм.</w:t>
      </w:r>
    </w:p>
    <w:p w14:paraId="35B9178F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Для многонационального и многоконфессионального Казахстана светское государство – это гарантия равенства, устойчивости и единства. Поэтому усиление и уточнение принципа светскости – не шаг назад и не идеология, а признак зрелого, современного конституционного государства.</w:t>
      </w:r>
    </w:p>
    <w:p w14:paraId="18C99B73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Кроме того, в проекте Конституции уточнено, что система образования и воспитания в организациях образования на территории Республики Казахстан носит светский характер, за исключением духовных (религиозных) организаций образования.</w:t>
      </w:r>
    </w:p>
    <w:p w14:paraId="095D3DBB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Норма закрепляет единый принцип светскости образования как основы государственной политики и нейтральности публичной сферы, одновременно допуская институционально выделенное исключение для духовных (религиозных) организаций. </w:t>
      </w:r>
    </w:p>
    <w:p w14:paraId="5915F630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Это обеспечивает баланс между светским характером государства и свободой совести, снижая риски разночтений в образовательной практике и формируя понятные рамки для содержания программ и воспитательной работы.</w:t>
      </w:r>
    </w:p>
    <w:p w14:paraId="3A9285AD" w14:textId="77777777" w:rsidR="00DF5795" w:rsidRPr="00DF5795" w:rsidRDefault="00DF5795" w:rsidP="00DF5795">
      <w:pPr>
        <w:numPr>
          <w:ilvl w:val="0"/>
          <w:numId w:val="15"/>
        </w:numPr>
        <w:tabs>
          <w:tab w:val="num" w:pos="993"/>
        </w:tabs>
        <w:ind w:firstLine="709"/>
        <w:jc w:val="both"/>
        <w:rPr>
          <w:b/>
          <w:bCs/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Критика о том, что проект новой Конституции якобы вмешивается в личную жизнь граждан и лишает их права на тайну веры или партийной принадлежности, основана на неверной трактовке конституционных норм. </w:t>
      </w:r>
    </w:p>
    <w:p w14:paraId="221F0974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Проект не вводит обязанности раскрывать свои убеждения, религиозные взгляды или политические предпочтения и не создает механизмов принудительного контроля над личной сферой.</w:t>
      </w:r>
    </w:p>
    <w:p w14:paraId="1BBA652F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Конституционные формулировки направлены не на граждан, а на публичную сферу и деятельность государственных институтов. Их задача – установить требования прозрачности и нейтралитета для лиц, принимающих государственные решения, а не вторгаться в частную жизнь человека. </w:t>
      </w:r>
    </w:p>
    <w:p w14:paraId="58C87ED6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Тайна вероисповедания и свобода политических убеждений как были, так и остаются защищенными базовыми правами.</w:t>
      </w:r>
    </w:p>
    <w:p w14:paraId="1EB6AB84" w14:textId="77777777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 xml:space="preserve">Важно также различать личную идентичность и публичную ответственность. Когда речь идёт о госслужбе, выборных должностях или управлении публичными ресурсами, государство </w:t>
      </w:r>
      <w:r w:rsidRPr="00DF5795">
        <w:rPr>
          <w:sz w:val="28"/>
          <w:szCs w:val="28"/>
          <w:lang w:val="ru-RU"/>
        </w:rPr>
        <w:lastRenderedPageBreak/>
        <w:t>вправе устанавливать правила, исключающие конфликт интересов и скрытое влияние. Это стандартная практика конституционных демократий и не имеет отношения к ограничению личных свобод.</w:t>
      </w:r>
    </w:p>
    <w:p w14:paraId="2C95335A" w14:textId="68F8E0A6" w:rsidR="00DF5795" w:rsidRPr="00DF5795" w:rsidRDefault="00DF5795" w:rsidP="00DF5795">
      <w:pPr>
        <w:tabs>
          <w:tab w:val="num" w:pos="993"/>
        </w:tabs>
        <w:ind w:firstLine="709"/>
        <w:jc w:val="both"/>
        <w:rPr>
          <w:sz w:val="28"/>
          <w:szCs w:val="28"/>
          <w:lang w:val="ru-RU"/>
        </w:rPr>
      </w:pPr>
      <w:r w:rsidRPr="00DF5795">
        <w:rPr>
          <w:sz w:val="28"/>
          <w:szCs w:val="28"/>
          <w:lang w:val="ru-RU"/>
        </w:rPr>
        <w:t>Ни одна норма проекта не запрещает гражданину верить, не верить, поддерживать любую партию или не состоять ни в одной. Все подобные опасения являются домыслами, а не содержанием проекта Конституции.</w:t>
      </w:r>
    </w:p>
    <w:sectPr w:rsidR="00DF5795" w:rsidRPr="00DF5795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E4ACF" w14:textId="77777777" w:rsidR="00EC01C0" w:rsidRDefault="00EC01C0">
      <w:pPr>
        <w:spacing w:line="240" w:lineRule="auto"/>
      </w:pPr>
      <w:r>
        <w:separator/>
      </w:r>
    </w:p>
  </w:endnote>
  <w:endnote w:type="continuationSeparator" w:id="0">
    <w:p w14:paraId="23521749" w14:textId="77777777" w:rsidR="00EC01C0" w:rsidRDefault="00EC01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D33CE82-9CA0-4AFA-AEFE-1203B4D38C8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FC6B87A-A184-4A91-9813-4FD4E461DB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4712E4D9" w:rsidR="00B8424F" w:rsidRDefault="00000000">
    <w:pPr>
      <w:jc w:val="right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2F348A">
      <w:rPr>
        <w:noProof/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08D6" w14:textId="77777777" w:rsidR="00EC01C0" w:rsidRDefault="00EC01C0">
      <w:pPr>
        <w:spacing w:line="240" w:lineRule="auto"/>
      </w:pPr>
      <w:r>
        <w:separator/>
      </w:r>
    </w:p>
  </w:footnote>
  <w:footnote w:type="continuationSeparator" w:id="0">
    <w:p w14:paraId="65881CC3" w14:textId="77777777" w:rsidR="00EC01C0" w:rsidRDefault="00EC01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5" w14:textId="77777777" w:rsidR="00B8424F" w:rsidRDefault="00B842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314"/>
    <w:multiLevelType w:val="multilevel"/>
    <w:tmpl w:val="53CA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D58BC"/>
    <w:multiLevelType w:val="multilevel"/>
    <w:tmpl w:val="BDEEF6C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B1CDB"/>
    <w:multiLevelType w:val="multilevel"/>
    <w:tmpl w:val="5A32A692"/>
    <w:lvl w:ilvl="0">
      <w:start w:val="1"/>
      <w:numFmt w:val="decimal"/>
      <w:lvlText w:val="%1."/>
      <w:lvlJc w:val="left"/>
      <w:pPr>
        <w:ind w:left="0" w:firstLine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C27287"/>
    <w:multiLevelType w:val="multilevel"/>
    <w:tmpl w:val="F13AE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F48CD"/>
    <w:multiLevelType w:val="multilevel"/>
    <w:tmpl w:val="0CE86D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DE60C3"/>
    <w:multiLevelType w:val="multilevel"/>
    <w:tmpl w:val="E15625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FEE1BDE"/>
    <w:multiLevelType w:val="multilevel"/>
    <w:tmpl w:val="8DD487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04B1FF6"/>
    <w:multiLevelType w:val="multilevel"/>
    <w:tmpl w:val="BADE55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7650061"/>
    <w:multiLevelType w:val="multilevel"/>
    <w:tmpl w:val="4E7A16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9D51096"/>
    <w:multiLevelType w:val="multilevel"/>
    <w:tmpl w:val="E070B2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41880"/>
    <w:multiLevelType w:val="multilevel"/>
    <w:tmpl w:val="48C6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A74FAF"/>
    <w:multiLevelType w:val="multilevel"/>
    <w:tmpl w:val="6BBEB5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D1F58"/>
    <w:multiLevelType w:val="multilevel"/>
    <w:tmpl w:val="369441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31B466A"/>
    <w:multiLevelType w:val="multilevel"/>
    <w:tmpl w:val="1FF678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CEB0F5D"/>
    <w:multiLevelType w:val="multilevel"/>
    <w:tmpl w:val="36A274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610473">
    <w:abstractNumId w:val="4"/>
  </w:num>
  <w:num w:numId="2" w16cid:durableId="1299409264">
    <w:abstractNumId w:val="6"/>
  </w:num>
  <w:num w:numId="3" w16cid:durableId="1088119315">
    <w:abstractNumId w:val="5"/>
  </w:num>
  <w:num w:numId="4" w16cid:durableId="1844851962">
    <w:abstractNumId w:val="2"/>
  </w:num>
  <w:num w:numId="5" w16cid:durableId="1483153573">
    <w:abstractNumId w:val="13"/>
  </w:num>
  <w:num w:numId="6" w16cid:durableId="443040380">
    <w:abstractNumId w:val="8"/>
  </w:num>
  <w:num w:numId="7" w16cid:durableId="587884637">
    <w:abstractNumId w:val="7"/>
  </w:num>
  <w:num w:numId="8" w16cid:durableId="1651248570">
    <w:abstractNumId w:val="1"/>
  </w:num>
  <w:num w:numId="9" w16cid:durableId="1277758120">
    <w:abstractNumId w:val="0"/>
  </w:num>
  <w:num w:numId="10" w16cid:durableId="1365130617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244950904">
    <w:abstractNumId w:val="14"/>
    <w:lvlOverride w:ilvl="0">
      <w:lvl w:ilvl="0">
        <w:numFmt w:val="decimal"/>
        <w:lvlText w:val="%1."/>
        <w:lvlJc w:val="left"/>
      </w:lvl>
    </w:lvlOverride>
  </w:num>
  <w:num w:numId="12" w16cid:durableId="612905402">
    <w:abstractNumId w:val="12"/>
  </w:num>
  <w:num w:numId="13" w16cid:durableId="722603956">
    <w:abstractNumId w:val="10"/>
  </w:num>
  <w:num w:numId="14" w16cid:durableId="360475419">
    <w:abstractNumId w:val="9"/>
    <w:lvlOverride w:ilvl="0">
      <w:lvl w:ilvl="0">
        <w:numFmt w:val="decimal"/>
        <w:lvlText w:val="%1."/>
        <w:lvlJc w:val="left"/>
      </w:lvl>
    </w:lvlOverride>
  </w:num>
  <w:num w:numId="15" w16cid:durableId="826551516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4F"/>
    <w:rsid w:val="002337B7"/>
    <w:rsid w:val="002470A5"/>
    <w:rsid w:val="002A188C"/>
    <w:rsid w:val="002F348A"/>
    <w:rsid w:val="00472CD7"/>
    <w:rsid w:val="00623C75"/>
    <w:rsid w:val="00B8424F"/>
    <w:rsid w:val="00D55CF1"/>
    <w:rsid w:val="00DF5795"/>
    <w:rsid w:val="00EC01C0"/>
    <w:rsid w:val="00F8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CA99"/>
  <w15:docId w15:val="{E74315C3-0E46-4412-9240-0F04F06E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Марлен Ержанулы Бигалимов</cp:lastModifiedBy>
  <cp:revision>5</cp:revision>
  <dcterms:created xsi:type="dcterms:W3CDTF">2026-02-03T12:17:00Z</dcterms:created>
  <dcterms:modified xsi:type="dcterms:W3CDTF">2026-02-03T13:35:00Z</dcterms:modified>
</cp:coreProperties>
</file>