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65008" w:rsidRPr="00C04725" w:rsidRDefault="00000000">
      <w:pPr>
        <w:pStyle w:val="1"/>
        <w:spacing w:before="0" w:after="0" w:line="288" w:lineRule="auto"/>
        <w:jc w:val="center"/>
        <w:rPr>
          <w:b/>
          <w:bCs/>
          <w:sz w:val="32"/>
          <w:szCs w:val="32"/>
        </w:rPr>
      </w:pPr>
      <w:r w:rsidRPr="00C04725">
        <w:rPr>
          <w:b/>
          <w:bCs/>
          <w:sz w:val="32"/>
          <w:szCs w:val="32"/>
        </w:rPr>
        <w:t>Методические рекомендации</w:t>
      </w:r>
    </w:p>
    <w:p w14:paraId="00000002" w14:textId="77777777" w:rsidR="00C65008" w:rsidRPr="00C04725" w:rsidRDefault="00000000">
      <w:pPr>
        <w:pStyle w:val="1"/>
        <w:spacing w:before="0" w:after="0" w:line="288" w:lineRule="auto"/>
        <w:jc w:val="center"/>
        <w:rPr>
          <w:b/>
          <w:bCs/>
          <w:sz w:val="32"/>
          <w:szCs w:val="32"/>
        </w:rPr>
      </w:pPr>
      <w:r w:rsidRPr="00C04725">
        <w:rPr>
          <w:b/>
          <w:bCs/>
          <w:sz w:val="32"/>
          <w:szCs w:val="32"/>
        </w:rPr>
        <w:t>по работе региональных информационных штабов</w:t>
      </w:r>
    </w:p>
    <w:p w14:paraId="00000003" w14:textId="77777777" w:rsidR="00C65008" w:rsidRPr="00C04725" w:rsidRDefault="00C65008">
      <w:pPr>
        <w:pStyle w:val="1"/>
        <w:spacing w:before="200" w:after="200"/>
        <w:rPr>
          <w:b/>
          <w:bCs/>
          <w:sz w:val="32"/>
          <w:szCs w:val="32"/>
        </w:rPr>
      </w:pPr>
      <w:bookmarkStart w:id="0" w:name="_heading=h.bbxqmpiirrdz" w:colFirst="0" w:colLast="0"/>
      <w:bookmarkEnd w:id="0"/>
    </w:p>
    <w:p w14:paraId="00000004" w14:textId="77777777" w:rsidR="00C65008" w:rsidRPr="00C04725" w:rsidRDefault="00000000">
      <w:pPr>
        <w:pStyle w:val="1"/>
        <w:spacing w:before="200" w:after="200"/>
        <w:rPr>
          <w:b/>
          <w:bCs/>
          <w:sz w:val="32"/>
          <w:szCs w:val="32"/>
        </w:rPr>
      </w:pPr>
      <w:r w:rsidRPr="00C04725">
        <w:rPr>
          <w:b/>
          <w:bCs/>
          <w:sz w:val="32"/>
          <w:szCs w:val="32"/>
        </w:rPr>
        <w:t>Общие положения</w:t>
      </w:r>
    </w:p>
    <w:p w14:paraId="00000005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11 февраля вышел Указ Главы государства о вынесении проекта новой Конституции на общереспубликанский референдум. 12 февраля проект был опубликован в СМИ. </w:t>
      </w:r>
    </w:p>
    <w:p w14:paraId="00000006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Переход к </w:t>
      </w:r>
      <w:r w:rsidRPr="00C04725">
        <w:rPr>
          <w:rFonts w:ascii="Arial" w:eastAsia="Arial" w:hAnsi="Arial" w:cs="Arial"/>
          <w:b/>
          <w:bCs/>
          <w:sz w:val="26"/>
          <w:szCs w:val="26"/>
        </w:rPr>
        <w:t>агитационной</w:t>
      </w:r>
      <w:r w:rsidRPr="00C04725">
        <w:rPr>
          <w:rFonts w:ascii="Arial" w:eastAsia="Arial" w:hAnsi="Arial" w:cs="Arial"/>
          <w:sz w:val="26"/>
          <w:szCs w:val="26"/>
        </w:rPr>
        <w:t xml:space="preserve"> фазе требует четкого позиционирования: - </w:t>
      </w:r>
      <w:r w:rsidRPr="00C04725">
        <w:rPr>
          <w:rFonts w:ascii="Arial" w:eastAsia="Arial" w:hAnsi="Arial" w:cs="Arial"/>
          <w:b/>
          <w:bCs/>
          <w:sz w:val="26"/>
          <w:szCs w:val="26"/>
        </w:rPr>
        <w:t>продвижение новой Конституции</w:t>
      </w:r>
      <w:r w:rsidRPr="00C04725">
        <w:rPr>
          <w:rFonts w:ascii="Arial" w:eastAsia="Arial" w:hAnsi="Arial" w:cs="Arial"/>
          <w:sz w:val="26"/>
          <w:szCs w:val="26"/>
        </w:rPr>
        <w:t xml:space="preserve">, а не поправки к существующему документу. </w:t>
      </w:r>
    </w:p>
    <w:p w14:paraId="00000007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На данном этапе ключевой задачей становится не только информирование, а </w:t>
      </w:r>
      <w:r w:rsidRPr="00C04725">
        <w:rPr>
          <w:rFonts w:ascii="Arial" w:eastAsia="Arial" w:hAnsi="Arial" w:cs="Arial"/>
          <w:b/>
          <w:bCs/>
          <w:sz w:val="26"/>
          <w:szCs w:val="26"/>
        </w:rPr>
        <w:t>убеждение и формирование</w:t>
      </w:r>
      <w:r w:rsidRPr="00C04725">
        <w:rPr>
          <w:rFonts w:ascii="Arial" w:eastAsia="Arial" w:hAnsi="Arial" w:cs="Arial"/>
          <w:sz w:val="26"/>
          <w:szCs w:val="26"/>
        </w:rPr>
        <w:t xml:space="preserve"> осознанной поддержки. </w:t>
      </w:r>
    </w:p>
    <w:p w14:paraId="00000008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Агитационный этап должен носить </w:t>
      </w:r>
      <w:r w:rsidRPr="00C04725">
        <w:rPr>
          <w:rFonts w:ascii="Arial" w:eastAsia="Arial" w:hAnsi="Arial" w:cs="Arial"/>
          <w:b/>
          <w:bCs/>
          <w:sz w:val="26"/>
          <w:szCs w:val="26"/>
        </w:rPr>
        <w:t>системный, адресный и эмоционально вовлекающий</w:t>
      </w:r>
      <w:r w:rsidRPr="00C04725">
        <w:rPr>
          <w:rFonts w:ascii="Arial" w:eastAsia="Arial" w:hAnsi="Arial" w:cs="Arial"/>
          <w:sz w:val="26"/>
          <w:szCs w:val="26"/>
        </w:rPr>
        <w:t xml:space="preserve"> характер, обеспечивая не просто осведомленность, а формирование устойчивого доверия и готовности граждан поддержать новую Конституцию на референдуме.</w:t>
      </w:r>
    </w:p>
    <w:p w14:paraId="00000009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Вместе с тем параллельно агитационной работе требуется предпринимать </w:t>
      </w:r>
      <w:r w:rsidRPr="00C04725">
        <w:rPr>
          <w:rFonts w:ascii="Arial" w:eastAsia="Arial" w:hAnsi="Arial" w:cs="Arial"/>
          <w:b/>
          <w:bCs/>
          <w:sz w:val="26"/>
          <w:szCs w:val="26"/>
        </w:rPr>
        <w:t>контрмеры против различных провокаций</w:t>
      </w:r>
      <w:r w:rsidRPr="00C04725">
        <w:rPr>
          <w:rFonts w:ascii="Arial" w:eastAsia="Arial" w:hAnsi="Arial" w:cs="Arial"/>
          <w:sz w:val="26"/>
          <w:szCs w:val="26"/>
        </w:rPr>
        <w:t xml:space="preserve">. Оппонентами власти в Сети </w:t>
      </w:r>
      <w:r w:rsidRPr="00C04725">
        <w:rPr>
          <w:rFonts w:ascii="Arial" w:eastAsia="Arial" w:hAnsi="Arial" w:cs="Arial"/>
          <w:b/>
          <w:bCs/>
          <w:sz w:val="26"/>
          <w:szCs w:val="26"/>
        </w:rPr>
        <w:t>нагнетаются</w:t>
      </w:r>
      <w:r w:rsidRPr="00C04725">
        <w:rPr>
          <w:rFonts w:ascii="Arial" w:eastAsia="Arial" w:hAnsi="Arial" w:cs="Arial"/>
          <w:sz w:val="26"/>
          <w:szCs w:val="26"/>
        </w:rPr>
        <w:t xml:space="preserve"> негативные настроения по поводу якобы фиктивности преобразований, предлагаемых новой Конституцией, фиксируются призывы к бойкотированию голосования и т.д. </w:t>
      </w:r>
    </w:p>
    <w:p w14:paraId="0000000A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В этой связи для усиления информационной работы во всех регионах созданы </w:t>
      </w:r>
      <w:r w:rsidRPr="00C04725">
        <w:rPr>
          <w:rFonts w:ascii="Arial" w:eastAsia="Arial" w:hAnsi="Arial" w:cs="Arial"/>
          <w:b/>
          <w:bCs/>
          <w:sz w:val="26"/>
          <w:szCs w:val="26"/>
        </w:rPr>
        <w:t>региональные штабы</w:t>
      </w:r>
      <w:r w:rsidRPr="00C04725">
        <w:rPr>
          <w:rFonts w:ascii="Arial" w:eastAsia="Arial" w:hAnsi="Arial" w:cs="Arial"/>
          <w:sz w:val="26"/>
          <w:szCs w:val="26"/>
        </w:rPr>
        <w:t xml:space="preserve"> под управлением заместителей </w:t>
      </w:r>
      <w:proofErr w:type="spellStart"/>
      <w:r w:rsidRPr="00C04725">
        <w:rPr>
          <w:rFonts w:ascii="Arial" w:eastAsia="Arial" w:hAnsi="Arial" w:cs="Arial"/>
          <w:sz w:val="26"/>
          <w:szCs w:val="26"/>
        </w:rPr>
        <w:t>заместителей</w:t>
      </w:r>
      <w:proofErr w:type="spellEnd"/>
      <w:r w:rsidRPr="00C04725">
        <w:rPr>
          <w:rFonts w:ascii="Arial" w:eastAsia="Arial" w:hAnsi="Arial" w:cs="Arial"/>
          <w:sz w:val="26"/>
          <w:szCs w:val="26"/>
        </w:rPr>
        <w:t xml:space="preserve"> акимов, находящиеся под координацией Республиканского информационного штаба. </w:t>
      </w:r>
    </w:p>
    <w:p w14:paraId="0000000B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Работа охватывает </w:t>
      </w:r>
      <w:r w:rsidRPr="00C04725">
        <w:rPr>
          <w:rFonts w:ascii="Arial" w:eastAsia="Arial" w:hAnsi="Arial" w:cs="Arial"/>
          <w:b/>
          <w:bCs/>
          <w:sz w:val="26"/>
          <w:szCs w:val="26"/>
        </w:rPr>
        <w:t>четыре основных вектора</w:t>
      </w:r>
      <w:r w:rsidRPr="00C04725">
        <w:rPr>
          <w:rFonts w:ascii="Arial" w:eastAsia="Arial" w:hAnsi="Arial" w:cs="Arial"/>
          <w:sz w:val="26"/>
          <w:szCs w:val="26"/>
        </w:rPr>
        <w:t xml:space="preserve"> работы:</w:t>
      </w:r>
    </w:p>
    <w:p w14:paraId="0000000C" w14:textId="77777777" w:rsidR="00C65008" w:rsidRPr="00C047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>закрепление позитивного восприятия Конституции и демонстрация общественной поддержки;</w:t>
      </w:r>
    </w:p>
    <w:p w14:paraId="0000000D" w14:textId="77777777" w:rsidR="00C65008" w:rsidRPr="00C047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повышение осведомлённости и интереса общественности к референдуму </w:t>
      </w:r>
      <w:r w:rsidRPr="00C04725">
        <w:rPr>
          <w:rFonts w:ascii="Arial" w:eastAsia="Arial" w:hAnsi="Arial" w:cs="Arial"/>
          <w:i/>
          <w:iCs/>
          <w:color w:val="000000"/>
          <w:sz w:val="26"/>
          <w:szCs w:val="26"/>
        </w:rPr>
        <w:t>(соответственно повышение явки)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>;</w:t>
      </w:r>
    </w:p>
    <w:p w14:paraId="0000000E" w14:textId="77777777" w:rsidR="00C65008" w:rsidRPr="00C047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чистота и законность проведения референдума </w:t>
      </w:r>
      <w:r w:rsidRPr="00C04725">
        <w:rPr>
          <w:rFonts w:ascii="Arial" w:eastAsia="Arial" w:hAnsi="Arial" w:cs="Arial"/>
          <w:i/>
          <w:iCs/>
          <w:color w:val="000000"/>
          <w:sz w:val="26"/>
          <w:szCs w:val="26"/>
        </w:rPr>
        <w:t>(демонстрация легитимности, прозрачности голосование, соблюдения законности государственными органами)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>;</w:t>
      </w:r>
    </w:p>
    <w:p w14:paraId="0000000F" w14:textId="77777777" w:rsidR="00C65008" w:rsidRPr="00C047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>противодействие информационным провокациям.</w:t>
      </w:r>
    </w:p>
    <w:p w14:paraId="00000010" w14:textId="77777777" w:rsidR="00C65008" w:rsidRPr="00C04725" w:rsidRDefault="00C65008">
      <w:pPr>
        <w:spacing w:after="0" w:line="276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</w:p>
    <w:p w14:paraId="00000011" w14:textId="77777777" w:rsidR="00C65008" w:rsidRPr="00C04725" w:rsidRDefault="00C65008">
      <w:pPr>
        <w:spacing w:after="0" w:line="276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</w:p>
    <w:p w14:paraId="00000012" w14:textId="77777777" w:rsidR="00C65008" w:rsidRPr="00C04725" w:rsidRDefault="00000000">
      <w:pPr>
        <w:pStyle w:val="1"/>
        <w:spacing w:before="200" w:after="200"/>
        <w:rPr>
          <w:b/>
          <w:bCs/>
          <w:sz w:val="32"/>
          <w:szCs w:val="32"/>
        </w:rPr>
      </w:pPr>
      <w:r w:rsidRPr="00C04725">
        <w:rPr>
          <w:b/>
          <w:bCs/>
          <w:sz w:val="32"/>
          <w:szCs w:val="32"/>
        </w:rPr>
        <w:lastRenderedPageBreak/>
        <w:t>Структура и координация работы региональных штабов</w:t>
      </w:r>
    </w:p>
    <w:p w14:paraId="00000013" w14:textId="77777777" w:rsidR="00C65008" w:rsidRPr="00C04725" w:rsidRDefault="00C65008">
      <w:pPr>
        <w:spacing w:after="0" w:line="276" w:lineRule="auto"/>
        <w:ind w:firstLine="709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14:paraId="00000014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C04725">
        <w:rPr>
          <w:rFonts w:ascii="Arial" w:eastAsia="Arial" w:hAnsi="Arial" w:cs="Arial"/>
          <w:b/>
          <w:bCs/>
          <w:sz w:val="26"/>
          <w:szCs w:val="26"/>
        </w:rPr>
        <w:t>Каждый штаб должен состоять из трех групп:</w:t>
      </w:r>
    </w:p>
    <w:p w14:paraId="00000015" w14:textId="77777777" w:rsidR="00C65008" w:rsidRPr="00C04725" w:rsidRDefault="00C65008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</w:p>
    <w:p w14:paraId="00000016" w14:textId="77777777" w:rsidR="00C65008" w:rsidRPr="00C047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Группа взаимодействия с соцмедиа </w:t>
      </w:r>
      <w:r w:rsidRPr="00C04725">
        <w:rPr>
          <w:rFonts w:ascii="Arial" w:eastAsia="Arial" w:hAnsi="Arial" w:cs="Arial"/>
          <w:i/>
          <w:iCs/>
          <w:color w:val="000000"/>
          <w:sz w:val="26"/>
          <w:szCs w:val="26"/>
        </w:rPr>
        <w:t xml:space="preserve">(работа в соцсетях, с блогерами, </w:t>
      </w:r>
      <w:proofErr w:type="spellStart"/>
      <w:r w:rsidRPr="00C04725">
        <w:rPr>
          <w:rFonts w:ascii="Arial" w:eastAsia="Arial" w:hAnsi="Arial" w:cs="Arial"/>
          <w:i/>
          <w:iCs/>
          <w:color w:val="000000"/>
          <w:sz w:val="26"/>
          <w:szCs w:val="26"/>
        </w:rPr>
        <w:t>инфлюенсерами</w:t>
      </w:r>
      <w:proofErr w:type="spellEnd"/>
      <w:r w:rsidRPr="00C04725">
        <w:rPr>
          <w:rFonts w:ascii="Arial" w:eastAsia="Arial" w:hAnsi="Arial" w:cs="Arial"/>
          <w:i/>
          <w:iCs/>
          <w:color w:val="000000"/>
          <w:sz w:val="26"/>
          <w:szCs w:val="26"/>
        </w:rPr>
        <w:t>)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>;</w:t>
      </w:r>
    </w:p>
    <w:p w14:paraId="00000017" w14:textId="77777777" w:rsidR="00C65008" w:rsidRPr="00C047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Группа взаимодействия со СМИ </w:t>
      </w:r>
      <w:r w:rsidRPr="00C04725">
        <w:rPr>
          <w:rFonts w:ascii="Arial" w:eastAsia="Arial" w:hAnsi="Arial" w:cs="Arial"/>
          <w:i/>
          <w:iCs/>
          <w:color w:val="000000"/>
          <w:sz w:val="26"/>
          <w:szCs w:val="26"/>
        </w:rPr>
        <w:t>(работа с традиционными СМИ и освещением текущей информационной повестки, инфоповодов)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>;</w:t>
      </w:r>
    </w:p>
    <w:p w14:paraId="00000018" w14:textId="77777777" w:rsidR="00C65008" w:rsidRPr="00C047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Группа мониторинга и реагирования </w:t>
      </w:r>
      <w:r w:rsidRPr="00C04725">
        <w:rPr>
          <w:rFonts w:ascii="Arial" w:eastAsia="Arial" w:hAnsi="Arial" w:cs="Arial"/>
          <w:i/>
          <w:iCs/>
          <w:color w:val="000000"/>
          <w:sz w:val="26"/>
          <w:szCs w:val="26"/>
        </w:rPr>
        <w:t xml:space="preserve">(мониторинг и выявление деструктивного контента, реагирование и </w:t>
      </w:r>
      <w:proofErr w:type="spellStart"/>
      <w:r w:rsidRPr="00C04725">
        <w:rPr>
          <w:rFonts w:ascii="Arial" w:eastAsia="Arial" w:hAnsi="Arial" w:cs="Arial"/>
          <w:i/>
          <w:iCs/>
          <w:color w:val="000000"/>
          <w:sz w:val="26"/>
          <w:szCs w:val="26"/>
        </w:rPr>
        <w:t>комментарийнная</w:t>
      </w:r>
      <w:proofErr w:type="spellEnd"/>
      <w:r w:rsidRPr="00C04725">
        <w:rPr>
          <w:rFonts w:ascii="Arial" w:eastAsia="Arial" w:hAnsi="Arial" w:cs="Arial"/>
          <w:i/>
          <w:iCs/>
          <w:color w:val="000000"/>
          <w:sz w:val="26"/>
          <w:szCs w:val="26"/>
        </w:rPr>
        <w:t xml:space="preserve"> работа)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>.</w:t>
      </w:r>
    </w:p>
    <w:p w14:paraId="00000019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Кроме того, в состав Штабов должны быть включены не только представители акимата, но и органов прокуратуры, МВД, КНБ и аналитических структур.</w:t>
      </w:r>
    </w:p>
    <w:p w14:paraId="0000001A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Группы по аналогичной структуре </w:t>
      </w:r>
      <w:r w:rsidRPr="00C04725">
        <w:rPr>
          <w:rFonts w:ascii="Arial" w:eastAsia="Arial" w:hAnsi="Arial" w:cs="Arial"/>
          <w:b/>
          <w:bCs/>
          <w:sz w:val="26"/>
          <w:szCs w:val="26"/>
        </w:rPr>
        <w:t>должны быть выстроены до районных уровней</w:t>
      </w:r>
      <w:r w:rsidRPr="00C04725">
        <w:rPr>
          <w:rFonts w:ascii="Arial" w:eastAsia="Arial" w:hAnsi="Arial" w:cs="Arial"/>
          <w:sz w:val="26"/>
          <w:szCs w:val="26"/>
        </w:rPr>
        <w:t>.</w:t>
      </w:r>
    </w:p>
    <w:p w14:paraId="0000001B" w14:textId="77777777" w:rsidR="00C65008" w:rsidRPr="00C04725" w:rsidRDefault="00C650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</w:p>
    <w:p w14:paraId="0000001C" w14:textId="77777777" w:rsidR="00C65008" w:rsidRPr="00C04725" w:rsidRDefault="00C650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</w:p>
    <w:p w14:paraId="0000001D" w14:textId="77777777" w:rsidR="00C65008" w:rsidRPr="00C0472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Arial" w:eastAsia="Arial" w:hAnsi="Arial" w:cs="Arial"/>
          <w:b/>
          <w:bCs/>
          <w:color w:val="000000"/>
          <w:sz w:val="26"/>
          <w:szCs w:val="26"/>
          <w:u w:val="single"/>
        </w:rPr>
      </w:pPr>
      <w:r w:rsidRPr="00C04725">
        <w:rPr>
          <w:rFonts w:ascii="Arial" w:eastAsia="Arial" w:hAnsi="Arial" w:cs="Arial"/>
          <w:b/>
          <w:bCs/>
          <w:color w:val="000000"/>
          <w:sz w:val="26"/>
          <w:szCs w:val="26"/>
          <w:u w:val="single"/>
        </w:rPr>
        <w:t>Основные задачи групп</w:t>
      </w:r>
    </w:p>
    <w:p w14:paraId="0000001E" w14:textId="77777777" w:rsidR="00C65008" w:rsidRPr="00C04725" w:rsidRDefault="00C650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</w:p>
    <w:p w14:paraId="0000001F" w14:textId="77777777" w:rsidR="00C65008" w:rsidRPr="00C0472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b/>
          <w:bCs/>
          <w:color w:val="000000"/>
          <w:sz w:val="26"/>
          <w:szCs w:val="26"/>
        </w:rPr>
        <w:t>Группа взаимодействия с соцмедиа</w:t>
      </w:r>
    </w:p>
    <w:p w14:paraId="00000020" w14:textId="77777777" w:rsidR="00C65008" w:rsidRPr="00C0472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>Основные задачи:</w:t>
      </w:r>
    </w:p>
    <w:p w14:paraId="00000021" w14:textId="77777777" w:rsidR="00C65008" w:rsidRPr="00C047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организация и координация деятельности блогеров, экспертов, лидеров общественного мнения, региональных </w:t>
      </w:r>
      <w:proofErr w:type="spellStart"/>
      <w:r w:rsidRPr="00C04725">
        <w:rPr>
          <w:rFonts w:ascii="Arial" w:eastAsia="Arial" w:hAnsi="Arial" w:cs="Arial"/>
          <w:color w:val="000000"/>
          <w:sz w:val="26"/>
          <w:szCs w:val="26"/>
        </w:rPr>
        <w:t>пабликов</w:t>
      </w:r>
      <w:proofErr w:type="spellEnd"/>
      <w:r w:rsidRPr="00C04725">
        <w:rPr>
          <w:rFonts w:ascii="Arial" w:eastAsia="Arial" w:hAnsi="Arial" w:cs="Arial"/>
          <w:color w:val="000000"/>
          <w:sz w:val="26"/>
          <w:szCs w:val="26"/>
        </w:rPr>
        <w:t>, сообществ и групп в социальных сетях и мессенджерах;</w:t>
      </w:r>
    </w:p>
    <w:p w14:paraId="00000022" w14:textId="77777777" w:rsidR="00C65008" w:rsidRPr="00C047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>организация экспертной поддержки проекта новой Конституции и транслирование тезисов о необходимости участия в референдуме;</w:t>
      </w:r>
    </w:p>
    <w:p w14:paraId="00000023" w14:textId="77777777" w:rsidR="00C65008" w:rsidRPr="00C047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размещение постов в социальных сетях лидеров общественного мнения о важности участия в референдуме; </w:t>
      </w:r>
    </w:p>
    <w:p w14:paraId="00000024" w14:textId="77777777" w:rsidR="00C65008" w:rsidRPr="00C047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>обеспечение производства и распространения мультимедийных агитационно-просветительских материалов, посвящённых референдуму в социальных сетях;</w:t>
      </w:r>
    </w:p>
    <w:p w14:paraId="00000025" w14:textId="77777777" w:rsidR="00C65008" w:rsidRPr="00C047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обеспечение контроля обсуждений в социальных сетях посредством модерации;</w:t>
      </w:r>
    </w:p>
    <w:p w14:paraId="00000026" w14:textId="77777777" w:rsidR="00C65008" w:rsidRPr="00C047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выявление и оперативное удаление некорректного контента в публикациях лояльного пула </w:t>
      </w:r>
      <w:r w:rsidRPr="00C04725">
        <w:rPr>
          <w:rFonts w:ascii="Arial" w:eastAsia="Arial" w:hAnsi="Arial" w:cs="Arial"/>
          <w:i/>
          <w:iCs/>
          <w:sz w:val="24"/>
          <w:szCs w:val="24"/>
        </w:rPr>
        <w:t xml:space="preserve">(спикеров, блогеров, </w:t>
      </w:r>
      <w:proofErr w:type="spellStart"/>
      <w:r w:rsidRPr="00C04725">
        <w:rPr>
          <w:rFonts w:ascii="Arial" w:eastAsia="Arial" w:hAnsi="Arial" w:cs="Arial"/>
          <w:i/>
          <w:iCs/>
          <w:sz w:val="24"/>
          <w:szCs w:val="24"/>
        </w:rPr>
        <w:t>пабликов</w:t>
      </w:r>
      <w:proofErr w:type="spellEnd"/>
      <w:r w:rsidRPr="00C04725">
        <w:rPr>
          <w:rFonts w:ascii="Arial" w:eastAsia="Arial" w:hAnsi="Arial" w:cs="Arial"/>
          <w:i/>
          <w:iCs/>
          <w:sz w:val="24"/>
          <w:szCs w:val="24"/>
        </w:rPr>
        <w:t>)</w:t>
      </w:r>
      <w:r w:rsidRPr="00C04725">
        <w:rPr>
          <w:rFonts w:ascii="Arial" w:eastAsia="Arial" w:hAnsi="Arial" w:cs="Arial"/>
          <w:sz w:val="26"/>
          <w:szCs w:val="26"/>
        </w:rPr>
        <w:t>;</w:t>
      </w:r>
    </w:p>
    <w:p w14:paraId="00000027" w14:textId="77777777" w:rsidR="00C65008" w:rsidRPr="00C047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подготовка и распространение разъяснительных материалов по часто задаваемым вопросам (FAQ);</w:t>
      </w:r>
    </w:p>
    <w:p w14:paraId="00000028" w14:textId="77777777" w:rsidR="00C65008" w:rsidRPr="00C047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lastRenderedPageBreak/>
        <w:t>размещение спецпроектов на популярных региональных инфо-ресурсах;</w:t>
      </w:r>
    </w:p>
    <w:p w14:paraId="00000029" w14:textId="77777777" w:rsidR="00C65008" w:rsidRPr="00C047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обеспечение присутствия официальных представителей штаба в комментариях под популярными постами для оперативного разъяснения возникающих вопросов;</w:t>
      </w:r>
    </w:p>
    <w:p w14:paraId="0000002A" w14:textId="77777777" w:rsidR="00C65008" w:rsidRPr="00C047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запуск локальных флешмобов и челленджей с хештегами региона, мотивирующих пользователей создавать контент в поддержку референдума.</w:t>
      </w:r>
    </w:p>
    <w:p w14:paraId="0000002B" w14:textId="77777777" w:rsidR="00C65008" w:rsidRPr="00C04725" w:rsidRDefault="00C650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0000002C" w14:textId="77777777" w:rsidR="00C65008" w:rsidRPr="00C0472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Arial" w:eastAsia="Arial" w:hAnsi="Arial" w:cs="Arial"/>
          <w:b/>
          <w:bCs/>
          <w:color w:val="000000"/>
          <w:sz w:val="26"/>
          <w:szCs w:val="26"/>
          <w:u w:val="single"/>
        </w:rPr>
      </w:pPr>
      <w:r w:rsidRPr="00C04725">
        <w:rPr>
          <w:rFonts w:ascii="Arial" w:eastAsia="Arial" w:hAnsi="Arial" w:cs="Arial"/>
          <w:b/>
          <w:bCs/>
          <w:color w:val="000000"/>
          <w:sz w:val="26"/>
          <w:szCs w:val="26"/>
          <w:u w:val="single"/>
        </w:rPr>
        <w:t>Группа взаимодействия со СМИ</w:t>
      </w:r>
    </w:p>
    <w:p w14:paraId="0000002D" w14:textId="77777777" w:rsidR="00C65008" w:rsidRPr="00C0472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>Основные задачи:</w:t>
      </w:r>
    </w:p>
    <w:p w14:paraId="0000002E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>координация деятельности региональных государственных и негосударственных СМИ, телеканалов, радиостанций;</w:t>
      </w:r>
    </w:p>
    <w:p w14:paraId="0000002F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>обеспечение соблюдения законодательства и чистоты проведения электоральной кампании в традиционных СМИ;</w:t>
      </w:r>
    </w:p>
    <w:p w14:paraId="00000030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разработка тематических медиапланов с учётом региональной повестки;</w:t>
      </w:r>
    </w:p>
    <w:p w14:paraId="00000031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размещение материалов </w:t>
      </w:r>
      <w:r w:rsidRPr="00C04725">
        <w:rPr>
          <w:rFonts w:ascii="Arial" w:eastAsia="Arial" w:hAnsi="Arial" w:cs="Arial"/>
          <w:i/>
          <w:iCs/>
          <w:color w:val="000000"/>
          <w:sz w:val="26"/>
          <w:szCs w:val="26"/>
        </w:rPr>
        <w:t xml:space="preserve">(в т.ч. мультимедийных агитационно-просветительских) 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>в СМИ с учётом актуальной повестки дня;</w:t>
      </w:r>
    </w:p>
    <w:p w14:paraId="00000032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контроль за шерингом материалов на сайтах СМИ, в социальных сетях </w:t>
      </w:r>
      <w:r w:rsidRPr="00C04725">
        <w:rPr>
          <w:rFonts w:ascii="Arial" w:eastAsia="Arial" w:hAnsi="Arial" w:cs="Arial"/>
          <w:i/>
          <w:iCs/>
          <w:sz w:val="24"/>
          <w:szCs w:val="24"/>
        </w:rPr>
        <w:t xml:space="preserve">(Instagram, </w:t>
      </w:r>
      <w:proofErr w:type="spellStart"/>
      <w:r w:rsidRPr="00C04725">
        <w:rPr>
          <w:rFonts w:ascii="Arial" w:eastAsia="Arial" w:hAnsi="Arial" w:cs="Arial"/>
          <w:i/>
          <w:iCs/>
          <w:sz w:val="24"/>
          <w:szCs w:val="24"/>
        </w:rPr>
        <w:t>Telegram</w:t>
      </w:r>
      <w:proofErr w:type="spellEnd"/>
      <w:r w:rsidRPr="00C04725">
        <w:rPr>
          <w:rFonts w:ascii="Arial" w:eastAsia="Arial" w:hAnsi="Arial" w:cs="Arial"/>
          <w:i/>
          <w:iCs/>
          <w:sz w:val="24"/>
          <w:szCs w:val="24"/>
        </w:rPr>
        <w:t>, Facebook, TikTok)</w:t>
      </w:r>
      <w:r w:rsidRPr="00C04725">
        <w:rPr>
          <w:rFonts w:ascii="Arial" w:eastAsia="Arial" w:hAnsi="Arial" w:cs="Arial"/>
          <w:sz w:val="26"/>
          <w:szCs w:val="26"/>
        </w:rPr>
        <w:t>;</w:t>
      </w:r>
    </w:p>
    <w:p w14:paraId="00000033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разработка </w:t>
      </w:r>
      <w:proofErr w:type="spellStart"/>
      <w:r w:rsidRPr="00C04725">
        <w:rPr>
          <w:rFonts w:ascii="Arial" w:eastAsia="Arial" w:hAnsi="Arial" w:cs="Arial"/>
          <w:color w:val="000000"/>
          <w:sz w:val="26"/>
          <w:szCs w:val="26"/>
        </w:rPr>
        <w:t>топиковых</w:t>
      </w:r>
      <w:proofErr w:type="spellEnd"/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 материалов, линий комментирования и заголовков;</w:t>
      </w:r>
    </w:p>
    <w:p w14:paraId="00000034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формирование пула компетентных экспертов для комментариев, обеспечение регулярного присутствия официальных спикеров в информационной повестке; </w:t>
      </w:r>
    </w:p>
    <w:p w14:paraId="00000035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создание коротких разъяснительных интервью с экспертами специально для размещения в соцсетях СМИ и YouTube-каналах;</w:t>
      </w:r>
    </w:p>
    <w:p w14:paraId="00000036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генерация потока новостей с разными заголовками для плотного заполнения региональных слотов в новостных агрегаторах. Цель – вытеснить другую повестку из топ-5 новостей региона;</w:t>
      </w:r>
    </w:p>
    <w:p w14:paraId="00000037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координация одновременного размещения материалов, публикаций и прямых эфиров на нескольких интернет-площадках с обеспечением синхронности выхода контента и согласованности ключевых тезисов.</w:t>
      </w:r>
    </w:p>
    <w:p w14:paraId="00000038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>контроль за соблюдением установок в материалах СМИ.</w:t>
      </w:r>
    </w:p>
    <w:p w14:paraId="00000039" w14:textId="77777777" w:rsidR="00C65008" w:rsidRPr="00C04725" w:rsidRDefault="00C650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0000003A" w14:textId="77777777" w:rsidR="00C65008" w:rsidRPr="00C0472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Arial" w:eastAsia="Arial" w:hAnsi="Arial" w:cs="Arial"/>
          <w:color w:val="000000"/>
          <w:sz w:val="26"/>
          <w:szCs w:val="26"/>
          <w:u w:val="single"/>
        </w:rPr>
      </w:pPr>
      <w:bookmarkStart w:id="1" w:name="_heading=h.fz5vr1rhfkz0" w:colFirst="0" w:colLast="0"/>
      <w:bookmarkEnd w:id="1"/>
      <w:r w:rsidRPr="00C04725">
        <w:rPr>
          <w:rFonts w:ascii="Arial" w:eastAsia="Arial" w:hAnsi="Arial" w:cs="Arial"/>
          <w:b/>
          <w:bCs/>
          <w:color w:val="000000"/>
          <w:sz w:val="26"/>
          <w:szCs w:val="26"/>
          <w:u w:val="single"/>
        </w:rPr>
        <w:lastRenderedPageBreak/>
        <w:t>Группа мониторинга и реагирования</w:t>
      </w:r>
    </w:p>
    <w:p w14:paraId="0000003B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>выявление потенциально резонансных событий и критических публикаций на основе мониторинга СМИ и социальных сетей;</w:t>
      </w:r>
    </w:p>
    <w:p w14:paraId="0000003C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>выработка мер по нивелированию вбросов деструктивного характера и распространения недостоверных сведений (</w:t>
      </w:r>
      <w:proofErr w:type="spellStart"/>
      <w:r w:rsidRPr="00C04725">
        <w:rPr>
          <w:rFonts w:ascii="Arial" w:eastAsia="Arial" w:hAnsi="Arial" w:cs="Arial"/>
          <w:color w:val="000000"/>
          <w:sz w:val="26"/>
          <w:szCs w:val="26"/>
        </w:rPr>
        <w:t>комментарийная</w:t>
      </w:r>
      <w:proofErr w:type="spellEnd"/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 работа, удаление, корректировка и т.п.);</w:t>
      </w:r>
    </w:p>
    <w:p w14:paraId="0000003D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отслеживание тональности комментариев под постами о референдуме в региональном сегменте, выявление «болевых точек», которые требуют оперативного разъяснения;</w:t>
      </w:r>
    </w:p>
    <w:p w14:paraId="0000003E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фиксация организованных атак (</w:t>
      </w:r>
      <w:proofErr w:type="spellStart"/>
      <w:r w:rsidRPr="00C04725">
        <w:rPr>
          <w:rFonts w:ascii="Arial" w:eastAsia="Arial" w:hAnsi="Arial" w:cs="Arial"/>
          <w:sz w:val="26"/>
          <w:szCs w:val="26"/>
        </w:rPr>
        <w:t>ботоферм</w:t>
      </w:r>
      <w:proofErr w:type="spellEnd"/>
      <w:r w:rsidRPr="00C04725">
        <w:rPr>
          <w:rFonts w:ascii="Arial" w:eastAsia="Arial" w:hAnsi="Arial" w:cs="Arial"/>
          <w:sz w:val="26"/>
          <w:szCs w:val="26"/>
        </w:rPr>
        <w:t>) или скоординированного вброса негатива со стороны оппонентов в местных группах;</w:t>
      </w:r>
    </w:p>
    <w:p w14:paraId="0000003F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координация действий с правоохранительными и надзорными органами в рамках законодательства;</w:t>
      </w:r>
    </w:p>
    <w:p w14:paraId="00000040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>подготовка отчетов для штаба о наиболее популярных вопросах пользователей в соцсетях для оперативной корректировки контент-плана;</w:t>
      </w:r>
    </w:p>
    <w:p w14:paraId="00000041" w14:textId="77777777" w:rsidR="00C65008" w:rsidRPr="00C047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bookmarkStart w:id="2" w:name="_heading=h.m1vfobcnvkj0" w:colFirst="0" w:colLast="0"/>
      <w:bookmarkEnd w:id="2"/>
      <w:r w:rsidRPr="00C04725">
        <w:rPr>
          <w:rFonts w:ascii="Arial" w:eastAsia="Arial" w:hAnsi="Arial" w:cs="Arial"/>
          <w:color w:val="000000"/>
          <w:sz w:val="26"/>
          <w:szCs w:val="26"/>
        </w:rPr>
        <w:t>организация информационного реагирования уполномоченных организаций.</w:t>
      </w:r>
    </w:p>
    <w:p w14:paraId="00000042" w14:textId="77777777" w:rsidR="00C65008" w:rsidRPr="00C04725" w:rsidRDefault="00C65008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</w:p>
    <w:p w14:paraId="00000043" w14:textId="77777777" w:rsidR="00C65008" w:rsidRPr="00C04725" w:rsidRDefault="00000000">
      <w:pPr>
        <w:pStyle w:val="1"/>
        <w:spacing w:before="200" w:after="200"/>
        <w:rPr>
          <w:sz w:val="32"/>
          <w:szCs w:val="32"/>
        </w:rPr>
      </w:pPr>
      <w:r w:rsidRPr="00C04725">
        <w:rPr>
          <w:b/>
          <w:bCs/>
          <w:sz w:val="32"/>
          <w:szCs w:val="32"/>
        </w:rPr>
        <w:t>Подходы к организации информационной работы</w:t>
      </w:r>
    </w:p>
    <w:p w14:paraId="00000044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В условиях старта кампании необходимо проводить информационно-разъяснительную работу с акцентом на </w:t>
      </w:r>
      <w:r w:rsidRPr="00C04725">
        <w:rPr>
          <w:rFonts w:ascii="Arial" w:eastAsia="Arial" w:hAnsi="Arial" w:cs="Arial"/>
          <w:b/>
          <w:bCs/>
          <w:sz w:val="26"/>
          <w:szCs w:val="26"/>
        </w:rPr>
        <w:t>укрепление доверия граждан к проекту новой Конституции</w:t>
      </w:r>
      <w:r w:rsidRPr="00C04725">
        <w:rPr>
          <w:rFonts w:ascii="Arial" w:eastAsia="Arial" w:hAnsi="Arial" w:cs="Arial"/>
          <w:sz w:val="26"/>
          <w:szCs w:val="26"/>
        </w:rPr>
        <w:t>. В данном ключе требуется активно и прозрачно освещать в СМИ работу избирательных комиссий во время подготовки к голосованию.</w:t>
      </w:r>
    </w:p>
    <w:p w14:paraId="00000045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Помимо этого, к практической реализации предлагаются </w:t>
      </w:r>
      <w:r w:rsidRPr="00C04725">
        <w:rPr>
          <w:rFonts w:ascii="Arial" w:eastAsia="Arial" w:hAnsi="Arial" w:cs="Arial"/>
          <w:b/>
          <w:bCs/>
          <w:sz w:val="26"/>
          <w:szCs w:val="26"/>
        </w:rPr>
        <w:t>базовые подходы</w:t>
      </w:r>
      <w:r w:rsidRPr="00C04725">
        <w:rPr>
          <w:rFonts w:ascii="Arial" w:eastAsia="Arial" w:hAnsi="Arial" w:cs="Arial"/>
          <w:sz w:val="26"/>
          <w:szCs w:val="26"/>
        </w:rPr>
        <w:t xml:space="preserve"> к организации информационной кампании на первых этапах:</w:t>
      </w:r>
    </w:p>
    <w:p w14:paraId="00000046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в вопросах агитации должны неукоснительно соблюдаться соответствующие требования Законодательства РК </w:t>
      </w:r>
      <w:r w:rsidRPr="00C04725">
        <w:rPr>
          <w:rFonts w:ascii="Arial" w:eastAsia="Arial" w:hAnsi="Arial" w:cs="Arial"/>
          <w:i/>
          <w:iCs/>
          <w:color w:val="000000"/>
          <w:sz w:val="26"/>
          <w:szCs w:val="26"/>
        </w:rPr>
        <w:t>(прилагается)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>.</w:t>
      </w:r>
    </w:p>
    <w:p w14:paraId="00000047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в информационной работе необходимо апеллировать к </w:t>
      </w:r>
      <w:r w:rsidRPr="00C04725">
        <w:rPr>
          <w:rFonts w:ascii="Arial" w:eastAsia="Arial" w:hAnsi="Arial" w:cs="Arial"/>
          <w:b/>
          <w:bCs/>
          <w:color w:val="000000"/>
          <w:sz w:val="26"/>
          <w:szCs w:val="26"/>
        </w:rPr>
        <w:t>чувству единства казахстанцев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>: все действия и мероприятия должны носить консолидационный характер и объяснять важность народного единства в столь важном вопросе для будущего Казахстана как принятие новой Конституции;</w:t>
      </w:r>
    </w:p>
    <w:p w14:paraId="00000048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i/>
          <w:iCs/>
          <w:color w:val="000000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важно распространять </w:t>
      </w:r>
      <w:r w:rsidRPr="00C04725">
        <w:rPr>
          <w:rFonts w:ascii="Arial" w:eastAsia="Arial" w:hAnsi="Arial" w:cs="Arial"/>
          <w:b/>
          <w:bCs/>
          <w:color w:val="000000"/>
          <w:sz w:val="26"/>
          <w:szCs w:val="26"/>
        </w:rPr>
        <w:t>позитивные месседжи о новеллах проекта новой Конституции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, в частности о </w:t>
      </w:r>
      <w:proofErr w:type="spellStart"/>
      <w:r w:rsidRPr="00C04725">
        <w:rPr>
          <w:rFonts w:ascii="Arial" w:eastAsia="Arial" w:hAnsi="Arial" w:cs="Arial"/>
          <w:color w:val="000000"/>
          <w:sz w:val="26"/>
          <w:szCs w:val="26"/>
        </w:rPr>
        <w:t>человекоцентричном</w:t>
      </w:r>
      <w:proofErr w:type="spellEnd"/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 характере проекта. При этом информация должна быть таргетированной и </w:t>
      </w:r>
      <w:r w:rsidRPr="00C04725">
        <w:rPr>
          <w:rFonts w:ascii="Arial" w:eastAsia="Arial" w:hAnsi="Arial" w:cs="Arial"/>
          <w:color w:val="000000"/>
          <w:sz w:val="26"/>
          <w:szCs w:val="26"/>
        </w:rPr>
        <w:lastRenderedPageBreak/>
        <w:t xml:space="preserve">транслироваться определённым адресным группам. Так, к примеру, социально-уязвимым слоям населения требуется </w:t>
      </w:r>
      <w:proofErr w:type="spellStart"/>
      <w:r w:rsidRPr="00C04725">
        <w:rPr>
          <w:rFonts w:ascii="Arial" w:eastAsia="Arial" w:hAnsi="Arial" w:cs="Arial"/>
          <w:color w:val="000000"/>
          <w:sz w:val="26"/>
          <w:szCs w:val="26"/>
        </w:rPr>
        <w:t>первоочерёдно</w:t>
      </w:r>
      <w:proofErr w:type="spellEnd"/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 транслировать месседжи о сохранении всех </w:t>
      </w:r>
      <w:proofErr w:type="spellStart"/>
      <w:proofErr w:type="gramStart"/>
      <w:r w:rsidRPr="00C04725">
        <w:rPr>
          <w:rFonts w:ascii="Arial" w:eastAsia="Arial" w:hAnsi="Arial" w:cs="Arial"/>
          <w:color w:val="000000"/>
          <w:sz w:val="26"/>
          <w:szCs w:val="26"/>
        </w:rPr>
        <w:t>соц.гарантий</w:t>
      </w:r>
      <w:proofErr w:type="spellEnd"/>
      <w:proofErr w:type="gramEnd"/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 со стороны государства перед народом;</w:t>
      </w:r>
    </w:p>
    <w:p w14:paraId="00000049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i/>
          <w:iCs/>
          <w:color w:val="000000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требуется привлечение к </w:t>
      </w:r>
      <w:proofErr w:type="spellStart"/>
      <w:r w:rsidRPr="00C04725">
        <w:rPr>
          <w:rFonts w:ascii="Arial" w:eastAsia="Arial" w:hAnsi="Arial" w:cs="Arial"/>
          <w:color w:val="000000"/>
          <w:sz w:val="26"/>
          <w:szCs w:val="26"/>
        </w:rPr>
        <w:t>комментарийной</w:t>
      </w:r>
      <w:proofErr w:type="spellEnd"/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 и разъяснительной работе все имеющиеся </w:t>
      </w:r>
      <w:r w:rsidRPr="00C04725">
        <w:rPr>
          <w:rFonts w:ascii="Arial" w:eastAsia="Arial" w:hAnsi="Arial" w:cs="Arial"/>
          <w:b/>
          <w:bCs/>
          <w:color w:val="000000"/>
          <w:sz w:val="26"/>
          <w:szCs w:val="26"/>
        </w:rPr>
        <w:t>ресурсы экспертного сообщества и блогосферы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 на региональном уровне. </w:t>
      </w:r>
      <w:r w:rsidRPr="00C04725">
        <w:rPr>
          <w:rFonts w:ascii="Arial" w:eastAsia="Arial" w:hAnsi="Arial" w:cs="Arial"/>
          <w:sz w:val="26"/>
          <w:szCs w:val="26"/>
        </w:rPr>
        <w:t>Следует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 использовать доступный и понятный стиль изложения, избегать канцеляризмов. Объяснять сложные вопросы простыми словами, чтобы информация была доступна для всех слоев населения. В то же время использование просторечий, чрезмерно разговорных фраз, неформальных оборотов, шуток, мемов или даже литературных метафор также является неуместным, поскольку может быть вырвано из контекста и представлено в негативном ключе.</w:t>
      </w:r>
    </w:p>
    <w:p w14:paraId="0000004A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</w:rPr>
      </w:pPr>
      <w:r w:rsidRPr="00C04725">
        <w:rPr>
          <w:rFonts w:ascii="Arial" w:eastAsia="Arial" w:hAnsi="Arial" w:cs="Arial"/>
          <w:sz w:val="26"/>
          <w:szCs w:val="26"/>
        </w:rPr>
        <w:t xml:space="preserve">к разъяснительной работе должны быть привлечены не только профессиональные эксперты, но и </w:t>
      </w:r>
      <w:r w:rsidRPr="00C04725">
        <w:rPr>
          <w:rFonts w:ascii="Arial" w:eastAsia="Arial" w:hAnsi="Arial" w:cs="Arial"/>
          <w:b/>
          <w:bCs/>
          <w:sz w:val="26"/>
          <w:szCs w:val="26"/>
        </w:rPr>
        <w:t>авторитетные в конкретном районе или селе люди</w:t>
      </w:r>
      <w:r w:rsidRPr="00C04725">
        <w:rPr>
          <w:rFonts w:ascii="Arial" w:eastAsia="Arial" w:hAnsi="Arial" w:cs="Arial"/>
          <w:sz w:val="26"/>
          <w:szCs w:val="26"/>
        </w:rPr>
        <w:t>: почетные граждане, ветераны труда, заслуженные учителя, врачи и руководители местных предприятий. Их личный авторитет в глазах односельчан/горожан является ключевым фактором доверия.</w:t>
      </w:r>
    </w:p>
    <w:p w14:paraId="0000004B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i/>
          <w:iCs/>
          <w:color w:val="000000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необходимо незамедлительно реагировать на распространение </w:t>
      </w:r>
      <w:r w:rsidRPr="00C04725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фейковой информации 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и </w:t>
      </w:r>
      <w:r w:rsidRPr="00C04725">
        <w:rPr>
          <w:rFonts w:ascii="Arial" w:eastAsia="Arial" w:hAnsi="Arial" w:cs="Arial"/>
          <w:b/>
          <w:bCs/>
          <w:color w:val="000000"/>
          <w:sz w:val="26"/>
          <w:szCs w:val="26"/>
        </w:rPr>
        <w:t>вбросы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>. Обо всех подобных случаях Республиканский штаб должен быть проинформирован незамедлительно. Быстрая реакция снижает вероятность появления слухов и дезинформации. При этом важно, чтобы ответы соответствовали единой государственной позиции.</w:t>
      </w:r>
    </w:p>
    <w:p w14:paraId="0000004C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i/>
          <w:iCs/>
          <w:color w:val="000000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региональные СМИ, а также популярные сообщества в социальных сетях должны быть заполнены </w:t>
      </w:r>
      <w:r w:rsidRPr="00C04725">
        <w:rPr>
          <w:rFonts w:ascii="Arial" w:eastAsia="Arial" w:hAnsi="Arial" w:cs="Arial"/>
          <w:b/>
          <w:bCs/>
          <w:color w:val="000000"/>
          <w:sz w:val="26"/>
          <w:szCs w:val="26"/>
        </w:rPr>
        <w:t>тематической информацией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 о предстоящем референдуме. Регулярное информирование о </w:t>
      </w:r>
      <w:r w:rsidRPr="00C04725">
        <w:rPr>
          <w:rFonts w:ascii="Arial" w:eastAsia="Arial" w:hAnsi="Arial" w:cs="Arial"/>
          <w:sz w:val="26"/>
          <w:szCs w:val="26"/>
        </w:rPr>
        <w:t>подготовке к голосованию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 имеет ключевое значение для формирования образа ответственного государственного процесса и эффективного управления общественными ожиданиями. Систематическое ведение официальных каналов помогает предотвращать распространение слухов и спекуляций. Все публикации должны основываться на проверенных фактах и официальных данных. Категорически недопустимо использование, цитирование или распространение неподтвержденных источников, слухов, домыслов или личных интерпретаций.</w:t>
      </w:r>
    </w:p>
    <w:p w14:paraId="0000004D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</w:rPr>
      </w:pPr>
      <w:r w:rsidRPr="00C04725">
        <w:rPr>
          <w:rFonts w:ascii="Arial" w:eastAsia="Arial" w:hAnsi="Arial" w:cs="Arial"/>
          <w:sz w:val="26"/>
          <w:szCs w:val="26"/>
        </w:rPr>
        <w:t>при подготовке материалов для региональных СМИ необходимо адаптировать общереспубликанские месседжи под нужды конкретной области (например, акцентировать внимание на том, как новая Конституция поможет в решении актуальных для данного региона вопросов – экологии, земельных отношений или местного самоуправления).</w:t>
      </w:r>
    </w:p>
    <w:p w14:paraId="0000004E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</w:rPr>
      </w:pPr>
      <w:r w:rsidRPr="00C04725">
        <w:rPr>
          <w:rFonts w:ascii="Arial" w:eastAsia="Arial" w:hAnsi="Arial" w:cs="Arial"/>
          <w:b/>
          <w:bCs/>
          <w:sz w:val="26"/>
          <w:szCs w:val="26"/>
        </w:rPr>
        <w:t>адаптация контента под специфику платформ</w:t>
      </w:r>
      <w:r w:rsidRPr="00C04725">
        <w:rPr>
          <w:rFonts w:ascii="Arial" w:eastAsia="Arial" w:hAnsi="Arial" w:cs="Arial"/>
          <w:sz w:val="26"/>
          <w:szCs w:val="26"/>
        </w:rPr>
        <w:t xml:space="preserve"> (TikTok, </w:t>
      </w:r>
      <w:proofErr w:type="spellStart"/>
      <w:r w:rsidRPr="00C04725">
        <w:rPr>
          <w:rFonts w:ascii="Arial" w:eastAsia="Arial" w:hAnsi="Arial" w:cs="Arial"/>
          <w:sz w:val="26"/>
          <w:szCs w:val="26"/>
        </w:rPr>
        <w:t>Reels</w:t>
      </w:r>
      <w:proofErr w:type="spellEnd"/>
      <w:r w:rsidRPr="00C04725">
        <w:rPr>
          <w:rFonts w:ascii="Arial" w:eastAsia="Arial" w:hAnsi="Arial" w:cs="Arial"/>
          <w:sz w:val="26"/>
          <w:szCs w:val="26"/>
        </w:rPr>
        <w:t xml:space="preserve">). Привлечение лидеров мнений из молодежной среды, использование </w:t>
      </w:r>
      <w:r w:rsidRPr="00C04725">
        <w:rPr>
          <w:rFonts w:ascii="Arial" w:eastAsia="Arial" w:hAnsi="Arial" w:cs="Arial"/>
          <w:sz w:val="26"/>
          <w:szCs w:val="26"/>
        </w:rPr>
        <w:lastRenderedPageBreak/>
        <w:t>креативных форматов (челленджи, стримы), которые подчеркивают роль молодежи в строительстве «Нового Казахстана» и их влияние на будущее через участие в голосовании.</w:t>
      </w:r>
    </w:p>
    <w:p w14:paraId="0000004F" w14:textId="77777777" w:rsidR="00C65008" w:rsidRPr="00C04725" w:rsidRDefault="00C65008">
      <w:pPr>
        <w:spacing w:after="0" w:line="276" w:lineRule="auto"/>
        <w:jc w:val="both"/>
        <w:rPr>
          <w:rFonts w:ascii="Arial" w:eastAsia="Arial" w:hAnsi="Arial" w:cs="Arial"/>
          <w:sz w:val="26"/>
          <w:szCs w:val="26"/>
        </w:rPr>
      </w:pPr>
    </w:p>
    <w:p w14:paraId="00000050" w14:textId="77777777" w:rsidR="00C65008" w:rsidRPr="00C04725" w:rsidRDefault="00000000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  <w:r w:rsidRPr="00C04725">
        <w:rPr>
          <w:rFonts w:ascii="Arial" w:eastAsia="Arial" w:hAnsi="Arial" w:cs="Arial"/>
          <w:b/>
          <w:bCs/>
          <w:sz w:val="26"/>
          <w:szCs w:val="26"/>
        </w:rPr>
        <w:t>НЕДОПУСТИМО</w:t>
      </w:r>
      <w:r w:rsidRPr="00C04725">
        <w:rPr>
          <w:rFonts w:ascii="Arial" w:eastAsia="Arial" w:hAnsi="Arial" w:cs="Arial"/>
          <w:sz w:val="26"/>
          <w:szCs w:val="26"/>
        </w:rPr>
        <w:t>:</w:t>
      </w:r>
    </w:p>
    <w:p w14:paraId="00000051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выпускать в информационное поле </w:t>
      </w:r>
      <w:r w:rsidRPr="00C04725">
        <w:rPr>
          <w:rFonts w:ascii="Arial" w:eastAsia="Arial" w:hAnsi="Arial" w:cs="Arial"/>
          <w:b/>
          <w:bCs/>
          <w:color w:val="000000"/>
          <w:sz w:val="26"/>
          <w:szCs w:val="26"/>
        </w:rPr>
        <w:t>данные об акциях протеста, антиправительственных мероприятиях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 оппонентов власти. Любые провокации должны игнорироваться;</w:t>
      </w:r>
    </w:p>
    <w:p w14:paraId="00000052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  <w:color w:val="000000"/>
        </w:rPr>
      </w:pPr>
      <w:r w:rsidRPr="00C04725">
        <w:rPr>
          <w:rFonts w:ascii="Arial" w:eastAsia="Arial" w:hAnsi="Arial" w:cs="Arial"/>
          <w:color w:val="000000"/>
          <w:sz w:val="26"/>
          <w:szCs w:val="26"/>
        </w:rPr>
        <w:t xml:space="preserve">привлекать к участию в агитационных акциях отстранённых от темы граждан </w:t>
      </w:r>
      <w:r w:rsidRPr="00C04725">
        <w:rPr>
          <w:rFonts w:ascii="Arial" w:eastAsia="Arial" w:hAnsi="Arial" w:cs="Arial"/>
          <w:i/>
          <w:iCs/>
          <w:color w:val="000000"/>
          <w:sz w:val="26"/>
          <w:szCs w:val="26"/>
        </w:rPr>
        <w:t>(массовые сборы, где большинство участников демонстрируют явное отсутствие интереса к теме собрания)</w:t>
      </w:r>
      <w:r w:rsidRPr="00C04725">
        <w:rPr>
          <w:rFonts w:ascii="Arial" w:eastAsia="Arial" w:hAnsi="Arial" w:cs="Arial"/>
          <w:color w:val="000000"/>
          <w:sz w:val="26"/>
          <w:szCs w:val="26"/>
        </w:rPr>
        <w:t>. Попадание подобных кадров в визуальную продукцию может дискредитировать референдум.</w:t>
      </w:r>
    </w:p>
    <w:p w14:paraId="00000053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</w:rPr>
      </w:pPr>
      <w:r w:rsidRPr="00C04725">
        <w:rPr>
          <w:rFonts w:ascii="Arial" w:eastAsia="Arial" w:hAnsi="Arial" w:cs="Arial"/>
          <w:sz w:val="26"/>
          <w:szCs w:val="26"/>
        </w:rPr>
        <w:t>недопустимо злоупотреблять тяжелыми юридическими терминами и длинными цитатами из законопроектов при общении с населением. Информация должна быть переведена на простой, житейский язык.</w:t>
      </w:r>
    </w:p>
    <w:p w14:paraId="00000054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</w:rPr>
      </w:pPr>
      <w:r w:rsidRPr="00C04725">
        <w:rPr>
          <w:rFonts w:ascii="Arial" w:eastAsia="Arial" w:hAnsi="Arial" w:cs="Arial"/>
          <w:b/>
          <w:bCs/>
          <w:sz w:val="26"/>
          <w:szCs w:val="26"/>
        </w:rPr>
        <w:t xml:space="preserve">игнорирование локальной специфики и проблем. </w:t>
      </w:r>
      <w:r w:rsidRPr="00C04725">
        <w:rPr>
          <w:rFonts w:ascii="Arial" w:eastAsia="Arial" w:hAnsi="Arial" w:cs="Arial"/>
          <w:sz w:val="26"/>
          <w:szCs w:val="26"/>
        </w:rPr>
        <w:t>Нельзя делать вид, что в регионе нет своих острых вопросов (дороги, вода, цены). Попытка «заболтать» местные проблемы общими лозунгами о Конституции вызовет раздражение. Нужно мягко связывать общенациональные реформы с решением локальных задач.</w:t>
      </w:r>
    </w:p>
    <w:p w14:paraId="00000055" w14:textId="77777777" w:rsidR="00C65008" w:rsidRPr="00C047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Arial" w:eastAsia="Arial" w:hAnsi="Arial" w:cs="Arial"/>
        </w:rPr>
      </w:pPr>
      <w:r w:rsidRPr="00C04725">
        <w:rPr>
          <w:rFonts w:ascii="Arial" w:eastAsia="Arial" w:hAnsi="Arial" w:cs="Arial"/>
          <w:b/>
          <w:bCs/>
          <w:sz w:val="26"/>
          <w:szCs w:val="26"/>
        </w:rPr>
        <w:t>агрессивная полемика и вступление в конфликты.</w:t>
      </w:r>
      <w:r w:rsidRPr="00C04725">
        <w:rPr>
          <w:rFonts w:ascii="Arial" w:eastAsia="Arial" w:hAnsi="Arial" w:cs="Arial"/>
          <w:sz w:val="26"/>
          <w:szCs w:val="26"/>
        </w:rPr>
        <w:t xml:space="preserve"> Агитаторам и экспертам категорически запрещено переходить на личности или вступать в открытые перепалки с провокаторами. В случае агрессии со стороны оппонентов следует сохранять спокойствие и прекращать диалог, чтобы не давать повода для «скандальных» видео в соцсетях.</w:t>
      </w:r>
    </w:p>
    <w:p w14:paraId="00000056" w14:textId="77777777" w:rsidR="00C65008" w:rsidRDefault="00C65008">
      <w:pPr>
        <w:spacing w:after="0" w:line="276" w:lineRule="auto"/>
        <w:jc w:val="both"/>
        <w:rPr>
          <w:rFonts w:ascii="Arial" w:eastAsia="Arial" w:hAnsi="Arial" w:cs="Arial"/>
          <w:sz w:val="26"/>
          <w:szCs w:val="26"/>
        </w:rPr>
      </w:pPr>
    </w:p>
    <w:p w14:paraId="00000057" w14:textId="77777777" w:rsidR="00C65008" w:rsidRDefault="00C65008">
      <w:pPr>
        <w:spacing w:after="0" w:line="276" w:lineRule="auto"/>
        <w:ind w:firstLine="709"/>
        <w:jc w:val="both"/>
        <w:rPr>
          <w:rFonts w:ascii="Arial" w:eastAsia="Arial" w:hAnsi="Arial" w:cs="Arial"/>
          <w:sz w:val="26"/>
          <w:szCs w:val="26"/>
        </w:rPr>
      </w:pPr>
    </w:p>
    <w:sectPr w:rsidR="00C65008">
      <w:footerReference w:type="default" r:id="rId8"/>
      <w:pgSz w:w="11906" w:h="16838"/>
      <w:pgMar w:top="1134" w:right="850" w:bottom="709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8A94F" w14:textId="77777777" w:rsidR="00316001" w:rsidRDefault="00316001">
      <w:pPr>
        <w:spacing w:after="0" w:line="240" w:lineRule="auto"/>
      </w:pPr>
      <w:r>
        <w:separator/>
      </w:r>
    </w:p>
  </w:endnote>
  <w:endnote w:type="continuationSeparator" w:id="0">
    <w:p w14:paraId="4A4C23F7" w14:textId="77777777" w:rsidR="00316001" w:rsidRDefault="00316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C646396-09F2-4B79-962B-B8A01897527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5FC5799-0EBB-4829-9A00-644CDFB13FBB}"/>
    <w:embedBold r:id="rId3" w:fontKey="{08B6F439-65B1-4D8D-A3F9-CFF98906BAF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14558B72-F717-4D84-B414-97C8A78A6D36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F10C497A-FCE2-4305-A315-245DE1C15A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8" w14:textId="46334A87" w:rsidR="00C650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fldChar w:fldCharType="begin"/>
    </w:r>
    <w:r>
      <w:rPr>
        <w:rFonts w:ascii="Arial" w:eastAsia="Arial" w:hAnsi="Arial" w:cs="Arial"/>
        <w:color w:val="000000"/>
        <w:sz w:val="24"/>
        <w:szCs w:val="24"/>
      </w:rPr>
      <w:instrText>PAGE</w:instrText>
    </w:r>
    <w:r>
      <w:rPr>
        <w:rFonts w:ascii="Arial" w:eastAsia="Arial" w:hAnsi="Arial" w:cs="Arial"/>
        <w:color w:val="000000"/>
        <w:sz w:val="24"/>
        <w:szCs w:val="24"/>
      </w:rPr>
      <w:fldChar w:fldCharType="separate"/>
    </w:r>
    <w:r w:rsidR="00033FB2">
      <w:rPr>
        <w:rFonts w:ascii="Arial" w:eastAsia="Arial" w:hAnsi="Arial" w:cs="Arial"/>
        <w:noProof/>
        <w:color w:val="000000"/>
        <w:sz w:val="24"/>
        <w:szCs w:val="24"/>
      </w:rPr>
      <w:t>1</w:t>
    </w:r>
    <w:r>
      <w:rPr>
        <w:rFonts w:ascii="Arial" w:eastAsia="Arial" w:hAnsi="Arial" w:cs="Arial"/>
        <w:color w:val="000000"/>
        <w:sz w:val="24"/>
        <w:szCs w:val="24"/>
      </w:rPr>
      <w:fldChar w:fldCharType="end"/>
    </w:r>
  </w:p>
  <w:p w14:paraId="00000059" w14:textId="77777777" w:rsidR="00C65008" w:rsidRDefault="00C6500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3588E" w14:textId="77777777" w:rsidR="00316001" w:rsidRDefault="00316001">
      <w:pPr>
        <w:spacing w:after="0" w:line="240" w:lineRule="auto"/>
      </w:pPr>
      <w:r>
        <w:separator/>
      </w:r>
    </w:p>
  </w:footnote>
  <w:footnote w:type="continuationSeparator" w:id="0">
    <w:p w14:paraId="541CA50C" w14:textId="77777777" w:rsidR="00316001" w:rsidRDefault="00316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4898"/>
    <w:multiLevelType w:val="multilevel"/>
    <w:tmpl w:val="691A667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590584"/>
    <w:multiLevelType w:val="multilevel"/>
    <w:tmpl w:val="88DCD13C"/>
    <w:lvl w:ilvl="0">
      <w:start w:val="1"/>
      <w:numFmt w:val="bullet"/>
      <w:lvlText w:val="−"/>
      <w:lvlJc w:val="center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43485E"/>
    <w:multiLevelType w:val="multilevel"/>
    <w:tmpl w:val="DBF28B3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E1B28F0"/>
    <w:multiLevelType w:val="multilevel"/>
    <w:tmpl w:val="7DEADC92"/>
    <w:lvl w:ilvl="0">
      <w:start w:val="1"/>
      <w:numFmt w:val="bullet"/>
      <w:lvlText w:val="−"/>
      <w:lvlJc w:val="center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596454A"/>
    <w:multiLevelType w:val="multilevel"/>
    <w:tmpl w:val="37F8A13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 w16cid:durableId="1341466381">
    <w:abstractNumId w:val="0"/>
  </w:num>
  <w:num w:numId="2" w16cid:durableId="60179534">
    <w:abstractNumId w:val="2"/>
  </w:num>
  <w:num w:numId="3" w16cid:durableId="1365135051">
    <w:abstractNumId w:val="4"/>
  </w:num>
  <w:num w:numId="4" w16cid:durableId="1942956082">
    <w:abstractNumId w:val="3"/>
  </w:num>
  <w:num w:numId="5" w16cid:durableId="1586382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008"/>
    <w:rsid w:val="00033FB2"/>
    <w:rsid w:val="00316001"/>
    <w:rsid w:val="00470BD2"/>
    <w:rsid w:val="00BD70B1"/>
    <w:rsid w:val="00C04725"/>
    <w:rsid w:val="00C65008"/>
    <w:rsid w:val="00C9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A93451-BC87-4F9A-BCB7-A2870472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a4">
    <w:name w:val="List Paragraph"/>
    <w:uiPriority w:val="34"/>
    <w:qFormat/>
    <w:rsid w:val="00CF11EC"/>
    <w:pPr>
      <w:ind w:left="720"/>
      <w:contextualSpacing/>
    </w:pPr>
  </w:style>
  <w:style w:type="paragraph" w:styleId="a5">
    <w:name w:val="header"/>
    <w:link w:val="a6"/>
    <w:uiPriority w:val="99"/>
    <w:unhideWhenUsed/>
    <w:rsid w:val="005A21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A21E5"/>
  </w:style>
  <w:style w:type="paragraph" w:styleId="a7">
    <w:name w:val="footer"/>
    <w:link w:val="a8"/>
    <w:uiPriority w:val="99"/>
    <w:unhideWhenUsed/>
    <w:rsid w:val="005A21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A21E5"/>
  </w:style>
  <w:style w:type="table" w:styleId="a9">
    <w:name w:val="Table Grid"/>
    <w:basedOn w:val="a1"/>
    <w:uiPriority w:val="39"/>
    <w:rsid w:val="00ED2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uiPriority w:val="9"/>
    <w:rsid w:val="00ED5D6C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aa">
    <w:name w:val="Заголовок Знак"/>
    <w:basedOn w:val="a0"/>
    <w:uiPriority w:val="10"/>
    <w:rsid w:val="00ED5D6C"/>
    <w:rPr>
      <w:rFonts w:ascii="Arial" w:eastAsia="Arial" w:hAnsi="Arial" w:cs="Arial"/>
      <w:sz w:val="52"/>
      <w:szCs w:val="52"/>
      <w:lang w:val="ru" w:eastAsia="ru-RU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A/JBold9soAGuS7IRbaLpwXnw==">CgMxLjAyDmguYmJ4cW1waWlycmR6Mg5oLmZ6NXZyMXJoZmt6MDIOaC5tMXZmb2JjbnZrajA4AHIhMS1kN1U3Qm5FcTAyM0RFZTQ1RDJ2MEFpNjZtb2ZjeS1q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1588</Words>
  <Characters>9057</Characters>
  <Application>Microsoft Office Word</Application>
  <DocSecurity>0</DocSecurity>
  <Lines>75</Lines>
  <Paragraphs>21</Paragraphs>
  <ScaleCrop>false</ScaleCrop>
  <Company/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Суцунович Де</dc:creator>
  <cp:lastModifiedBy>Әлмырза Хамит</cp:lastModifiedBy>
  <cp:revision>3</cp:revision>
  <dcterms:created xsi:type="dcterms:W3CDTF">2026-02-13T07:41:00Z</dcterms:created>
  <dcterms:modified xsi:type="dcterms:W3CDTF">2026-02-13T10:23:00Z</dcterms:modified>
</cp:coreProperties>
</file>