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d4384739f44a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db9bb1998cee4c59"/>
      <w:headerReference w:type="even" r:id="Rd9a0f9f748a2499a"/>
      <w:headerReference w:type="first" r:id="Rf3123ae2b5f145ca"/>
      <w:footerReference w:type="default" r:id="Rc9d2dc3d10304fac"/>
      <w:footerReference w:type="even" r:id="R308a513073e941bf"/>
      <w:footerReference w:type="first" r:id="Rd23a2ee0360d49af"/>
    </w:sectPr>
    <w:p>
      <w:pPr/>
      <w:r>
        <w:t xml:space="preserve">Íjtípus: </w:t>
      </w:r>
      <w:r>
        <w:rPr>
          <w:b/>
        </w:rPr>
        <w:t>MODPU</w:t>
      </w:r>
      <w:r>
        <w:br/>
      </w:r>
      <w:r>
        <w:t xml:space="preserve">    Korosztály: </w:t>
      </w:r>
      <w:r>
        <w:rPr>
          <w:b/>
        </w:rPr>
        <w:t>0-10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7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386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7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17 %</w:t>
            </w:r>
          </w:p>
        </w:tc>
        <w:tc>
          <w:tcPr>
            <w:tcW w:w="1050" w:type="dxa"/>
          </w:tcPr>
          <w:p>
            <w:pPr/>
            <w:r>
              <w:t>257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7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14 %</w:t>
            </w:r>
          </w:p>
        </w:tc>
        <w:tc>
          <w:tcPr>
            <w:tcW w:w="1050" w:type="dxa"/>
          </w:tcPr>
          <w:p>
            <w:pPr/>
            <w:r>
              <w:t>224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7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21 %</w:t>
            </w:r>
          </w:p>
        </w:tc>
        <w:tc>
          <w:tcPr>
            <w:tcW w:w="1050" w:type="dxa"/>
          </w:tcPr>
          <w:p>
            <w:pPr/>
            <w:r>
              <w:t>319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7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13 %</w:t>
            </w:r>
          </w:p>
        </w:tc>
        <w:tc>
          <w:tcPr>
            <w:tcW w:w="1050" w:type="dxa"/>
          </w:tcPr>
          <w:p>
            <w:pPr/>
            <w:r>
              <w:t>195 pont</w:t>
            </w:r>
          </w:p>
        </w:tc>
      </w:tr>
    </w:tbl>
    <w:p>
      <w:pPr/>
      <w:r>
        <w:t xml:space="preserve">Íjtípus: </w:t>
      </w:r>
      <w:r>
        <w:rPr>
          <w:b/>
        </w:rPr>
        <w:t>MODPU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375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344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308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38 %</w:t>
            </w:r>
          </w:p>
        </w:tc>
        <w:tc>
          <w:tcPr>
            <w:tcW w:w="1050" w:type="dxa"/>
          </w:tcPr>
          <w:p>
            <w:pPr/>
            <w:r>
              <w:t>571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468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463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7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395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380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377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306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301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7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272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15 %</w:t>
            </w:r>
          </w:p>
        </w:tc>
        <w:tc>
          <w:tcPr>
            <w:tcW w:w="1050" w:type="dxa"/>
          </w:tcPr>
          <w:p>
            <w:pPr/>
            <w:r>
              <w:t>232 pont</w:t>
            </w:r>
          </w:p>
        </w:tc>
      </w:tr>
    </w:tbl>
    <w:p>
      <w:pPr/>
      <w:r>
        <w:t xml:space="preserve">Íjtípus: </w:t>
      </w:r>
      <w:r>
        <w:rPr>
          <w:b/>
        </w:rPr>
        <w:t>MODPU</w:t>
      </w:r>
      <w:r>
        <w:br/>
      </w:r>
      <w:r>
        <w:t xml:space="preserve">    Korosztály: </w:t>
      </w:r>
      <w:r>
        <w:rPr>
          <w:b/>
        </w:rPr>
        <w:t>14-18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492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7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19 %</w:t>
            </w:r>
          </w:p>
        </w:tc>
        <w:tc>
          <w:tcPr>
            <w:tcW w:w="1050" w:type="dxa"/>
          </w:tcPr>
          <w:p>
            <w:pPr/>
            <w:r>
              <w:t>297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276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272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435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399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384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7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24 %</w:t>
            </w:r>
          </w:p>
        </w:tc>
        <w:tc>
          <w:tcPr>
            <w:tcW w:w="1050" w:type="dxa"/>
          </w:tcPr>
          <w:p>
            <w:pPr/>
            <w:r>
              <w:t>373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7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312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309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273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15 %</w:t>
            </w:r>
          </w:p>
        </w:tc>
        <w:tc>
          <w:tcPr>
            <w:tcW w:w="1050" w:type="dxa"/>
          </w:tcPr>
          <w:p>
            <w:pPr/>
            <w:r>
              <w:t>235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13 %</w:t>
            </w:r>
          </w:p>
        </w:tc>
        <w:tc>
          <w:tcPr>
            <w:tcW w:w="1050" w:type="dxa"/>
          </w:tcPr>
          <w:p>
            <w:pPr/>
            <w:r>
              <w:t>208 pont</w:t>
            </w:r>
          </w:p>
        </w:tc>
      </w:tr>
    </w:tbl>
    <w:p>
      <w:pPr/>
      <w:r>
        <w:t xml:space="preserve">Íjtípus: </w:t>
      </w:r>
      <w:r>
        <w:rPr>
          <w:b/>
        </w:rPr>
        <w:t>MODPU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7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7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408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7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281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7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278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7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12 %</w:t>
            </w:r>
          </w:p>
        </w:tc>
        <w:tc>
          <w:tcPr>
            <w:tcW w:w="1050" w:type="dxa"/>
          </w:tcPr>
          <w:p>
            <w:pPr/>
            <w:r>
              <w:t>184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7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7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7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7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7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24 %</w:t>
            </w:r>
          </w:p>
        </w:tc>
        <w:tc>
          <w:tcPr>
            <w:tcW w:w="1050" w:type="dxa"/>
          </w:tcPr>
          <w:p>
            <w:pPr/>
            <w:r>
              <w:t>367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7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345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7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21 %</w:t>
            </w:r>
          </w:p>
        </w:tc>
        <w:tc>
          <w:tcPr>
            <w:tcW w:w="1050" w:type="dxa"/>
          </w:tcPr>
          <w:p>
            <w:pPr/>
            <w:r>
              <w:t>327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7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13 %</w:t>
            </w:r>
          </w:p>
        </w:tc>
        <w:tc>
          <w:tcPr>
            <w:tcW w:w="1050" w:type="dxa"/>
          </w:tcPr>
          <w:p>
            <w:pPr/>
            <w:r>
              <w:t>201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7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0 %</w:t>
            </w:r>
          </w:p>
        </w:tc>
        <w:tc>
          <w:tcPr>
            <w:tcW w:w="1050" w:type="dxa"/>
          </w:tcPr>
          <w:p>
            <w:pPr/>
            <w:r>
              <w:t>0 pont</w:t>
            </w:r>
          </w:p>
        </w:tc>
      </w:tr>
    </w:tbl>
    <w:p>
      <w:pPr/>
      <w:r>
        <w:t xml:space="preserve">Íjtípus: </w:t>
      </w:r>
      <w:r>
        <w:rPr>
          <w:b/>
        </w:rPr>
        <w:t>MODPU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509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24 %</w:t>
            </w:r>
          </w:p>
        </w:tc>
        <w:tc>
          <w:tcPr>
            <w:tcW w:w="1050" w:type="dxa"/>
          </w:tcPr>
          <w:p>
            <w:pPr/>
            <w:r>
              <w:t>371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7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344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7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21 %</w:t>
            </w:r>
          </w:p>
        </w:tc>
        <w:tc>
          <w:tcPr>
            <w:tcW w:w="1050" w:type="dxa"/>
          </w:tcPr>
          <w:p>
            <w:pPr/>
            <w:r>
              <w:t>315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7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19 %</w:t>
            </w:r>
          </w:p>
        </w:tc>
        <w:tc>
          <w:tcPr>
            <w:tcW w:w="1050" w:type="dxa"/>
          </w:tcPr>
          <w:p>
            <w:pPr/>
            <w:r>
              <w:t>286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19 %</w:t>
            </w:r>
          </w:p>
        </w:tc>
        <w:tc>
          <w:tcPr>
            <w:tcW w:w="1050" w:type="dxa"/>
          </w:tcPr>
          <w:p>
            <w:pPr/>
            <w:r>
              <w:t>286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7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284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7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15 %</w:t>
            </w:r>
          </w:p>
        </w:tc>
        <w:tc>
          <w:tcPr>
            <w:tcW w:w="1050" w:type="dxa"/>
          </w:tcPr>
          <w:p>
            <w:pPr/>
            <w:r>
              <w:t>233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40 %</w:t>
            </w:r>
          </w:p>
        </w:tc>
        <w:tc>
          <w:tcPr>
            <w:tcW w:w="1050" w:type="dxa"/>
          </w:tcPr>
          <w:p>
            <w:pPr/>
            <w:r>
              <w:t>600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7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39 %</w:t>
            </w:r>
          </w:p>
        </w:tc>
        <w:tc>
          <w:tcPr>
            <w:tcW w:w="1050" w:type="dxa"/>
          </w:tcPr>
          <w:p>
            <w:pPr/>
            <w:r>
              <w:t>585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7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555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36 %</w:t>
            </w:r>
          </w:p>
        </w:tc>
        <w:tc>
          <w:tcPr>
            <w:tcW w:w="1050" w:type="dxa"/>
          </w:tcPr>
          <w:p>
            <w:pPr/>
            <w:r>
              <w:t>541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7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505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7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7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7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7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7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466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7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465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15.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458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16.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451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17.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18.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19.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20.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21.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22.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23.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24.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7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25.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26.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27.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7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393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28.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29.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30.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7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342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31.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340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32.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7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33.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34.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7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21 %</w:t>
            </w:r>
          </w:p>
        </w:tc>
        <w:tc>
          <w:tcPr>
            <w:tcW w:w="1050" w:type="dxa"/>
          </w:tcPr>
          <w:p>
            <w:pPr/>
            <w:r>
              <w:t>319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35.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7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312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36.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7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19 %</w:t>
            </w:r>
          </w:p>
        </w:tc>
        <w:tc>
          <w:tcPr>
            <w:tcW w:w="1050" w:type="dxa"/>
          </w:tcPr>
          <w:p>
            <w:pPr/>
            <w:r>
              <w:t>294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37.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7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270 pont</w:t>
            </w:r>
          </w:p>
        </w:tc>
      </w:tr>
    </w:tbl>
    <w:p>
      <w:pPr/>
      <w:r>
        <w:t xml:space="preserve">Íjtípus: </w:t>
      </w:r>
      <w:r>
        <w:rPr>
          <w:b/>
        </w:rPr>
        <w:t>MODPU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7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436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7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407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7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301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283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7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7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36 %</w:t>
            </w:r>
          </w:p>
        </w:tc>
        <w:tc>
          <w:tcPr>
            <w:tcW w:w="1050" w:type="dxa"/>
          </w:tcPr>
          <w:p>
            <w:pPr/>
            <w:r>
              <w:t>545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7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35 %</w:t>
            </w:r>
          </w:p>
        </w:tc>
        <w:tc>
          <w:tcPr>
            <w:tcW w:w="1050" w:type="dxa"/>
          </w:tcPr>
          <w:p>
            <w:pPr/>
            <w:r>
              <w:t>539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7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35 %</w:t>
            </w:r>
          </w:p>
        </w:tc>
        <w:tc>
          <w:tcPr>
            <w:tcW w:w="1050" w:type="dxa"/>
          </w:tcPr>
          <w:p>
            <w:pPr/>
            <w:r>
              <w:t>532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7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34 %</w:t>
            </w:r>
          </w:p>
        </w:tc>
        <w:tc>
          <w:tcPr>
            <w:tcW w:w="1050" w:type="dxa"/>
          </w:tcPr>
          <w:p>
            <w:pPr/>
            <w:r>
              <w:t>518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7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499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7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7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7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464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7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438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7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7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379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7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376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15.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16.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7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17.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7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18.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7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21 %</w:t>
            </w:r>
          </w:p>
        </w:tc>
        <w:tc>
          <w:tcPr>
            <w:tcW w:w="1050" w:type="dxa"/>
          </w:tcPr>
          <w:p>
            <w:pPr/>
            <w:r>
              <w:t>317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19.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7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19 %</w:t>
            </w:r>
          </w:p>
        </w:tc>
        <w:tc>
          <w:tcPr>
            <w:tcW w:w="1050" w:type="dxa"/>
          </w:tcPr>
          <w:p>
            <w:pPr/>
            <w:r>
              <w:t>297 pont</w:t>
            </w:r>
          </w:p>
        </w:tc>
      </w:tr>
    </w:tbl>
    <w:p>
      <w:pPr/>
      <w:r>
        <w:t xml:space="preserve">Íjtípus: </w:t>
      </w:r>
      <w:r>
        <w:rPr>
          <w:b/>
        </w:rPr>
        <w:t>MODPU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375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344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308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38 %</w:t>
            </w:r>
          </w:p>
        </w:tc>
        <w:tc>
          <w:tcPr>
            <w:tcW w:w="1050" w:type="dxa"/>
          </w:tcPr>
          <w:p>
            <w:pPr/>
            <w:r>
              <w:t>571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468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463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7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395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380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25 %</w:t>
            </w:r>
          </w:p>
        </w:tc>
        <w:tc>
          <w:tcPr>
            <w:tcW w:w="1050" w:type="dxa"/>
          </w:tcPr>
          <w:p>
            <w:pPr/>
            <w:r>
              <w:t>377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7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306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301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7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272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15 %</w:t>
            </w:r>
          </w:p>
        </w:tc>
        <w:tc>
          <w:tcPr>
            <w:tcW w:w="1050" w:type="dxa"/>
          </w:tcPr>
          <w:p>
            <w:pPr/>
            <w:r>
              <w:t>232 pont</w:t>
            </w:r>
          </w:p>
        </w:tc>
      </w:tr>
    </w:tbl>
    <w:p>
      <w:pPr/>
      <w:r>
        <w:t xml:space="preserve">Íjtípus: </w:t>
      </w:r>
      <w:r>
        <w:rPr>
          <w:b/>
        </w:rPr>
        <w:t>MODPU</w:t>
      </w:r>
      <w:r>
        <w:br/>
      </w:r>
      <w:r>
        <w:t xml:space="preserve">    Korosztály: </w:t>
      </w:r>
      <w:r>
        <w:rPr>
          <w:b/>
        </w:rPr>
        <w:t>18-50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509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24 %</w:t>
            </w:r>
          </w:p>
        </w:tc>
        <w:tc>
          <w:tcPr>
            <w:tcW w:w="1050" w:type="dxa"/>
          </w:tcPr>
          <w:p>
            <w:pPr/>
            <w:r>
              <w:t>371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7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344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7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21 %</w:t>
            </w:r>
          </w:p>
        </w:tc>
        <w:tc>
          <w:tcPr>
            <w:tcW w:w="1050" w:type="dxa"/>
          </w:tcPr>
          <w:p>
            <w:pPr/>
            <w:r>
              <w:t>315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7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19 %</w:t>
            </w:r>
          </w:p>
        </w:tc>
        <w:tc>
          <w:tcPr>
            <w:tcW w:w="1050" w:type="dxa"/>
          </w:tcPr>
          <w:p>
            <w:pPr/>
            <w:r>
              <w:t>286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19 %</w:t>
            </w:r>
          </w:p>
        </w:tc>
        <w:tc>
          <w:tcPr>
            <w:tcW w:w="1050" w:type="dxa"/>
          </w:tcPr>
          <w:p>
            <w:pPr/>
            <w:r>
              <w:t>286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7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284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7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15 %</w:t>
            </w:r>
          </w:p>
        </w:tc>
        <w:tc>
          <w:tcPr>
            <w:tcW w:w="1050" w:type="dxa"/>
          </w:tcPr>
          <w:p>
            <w:pPr/>
            <w:r>
              <w:t>233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40 %</w:t>
            </w:r>
          </w:p>
        </w:tc>
        <w:tc>
          <w:tcPr>
            <w:tcW w:w="1050" w:type="dxa"/>
          </w:tcPr>
          <w:p>
            <w:pPr/>
            <w:r>
              <w:t>600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7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39 %</w:t>
            </w:r>
          </w:p>
        </w:tc>
        <w:tc>
          <w:tcPr>
            <w:tcW w:w="1050" w:type="dxa"/>
          </w:tcPr>
          <w:p>
            <w:pPr/>
            <w:r>
              <w:t>585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7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555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36 %</w:t>
            </w:r>
          </w:p>
        </w:tc>
        <w:tc>
          <w:tcPr>
            <w:tcW w:w="1050" w:type="dxa"/>
          </w:tcPr>
          <w:p>
            <w:pPr/>
            <w:r>
              <w:t>541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7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505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7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7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7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7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7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466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7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465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15.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458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16.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451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17.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18.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19.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20.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21.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22.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23.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24.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7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25.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26.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27.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7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393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28.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29.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30.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7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342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31.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340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32.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7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33.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34.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7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21 %</w:t>
            </w:r>
          </w:p>
        </w:tc>
        <w:tc>
          <w:tcPr>
            <w:tcW w:w="1050" w:type="dxa"/>
          </w:tcPr>
          <w:p>
            <w:pPr/>
            <w:r>
              <w:t>319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35.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7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20 %</w:t>
            </w:r>
          </w:p>
        </w:tc>
        <w:tc>
          <w:tcPr>
            <w:tcW w:w="1050" w:type="dxa"/>
          </w:tcPr>
          <w:p>
            <w:pPr/>
            <w:r>
              <w:t>312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36.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7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19 %</w:t>
            </w:r>
          </w:p>
        </w:tc>
        <w:tc>
          <w:tcPr>
            <w:tcW w:w="1050" w:type="dxa"/>
          </w:tcPr>
          <w:p>
            <w:pPr/>
            <w:r>
              <w:t>294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37.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7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18 %</w:t>
            </w:r>
          </w:p>
        </w:tc>
        <w:tc>
          <w:tcPr>
            <w:tcW w:w="1050" w:type="dxa"/>
          </w:tcPr>
          <w:p>
            <w:pPr/>
            <w:r>
              <w:t>270 pont</w:t>
            </w:r>
          </w:p>
        </w:tc>
      </w:tr>
    </w:tbl>
    <w:p>
      <w:pPr/>
      <w:r>
        <w:t xml:space="preserve">Íjtípus: </w:t>
      </w:r>
      <w:r>
        <w:rPr>
          <w:b/>
        </w:rPr>
        <w:t>VADÁSZ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17 %</w:t>
            </w:r>
          </w:p>
        </w:tc>
        <w:tc>
          <w:tcPr>
            <w:tcW w:w="1050" w:type="dxa"/>
          </w:tcPr>
          <w:p>
            <w:pPr/>
            <w:r>
              <w:t>265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558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7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453 pont</w:t>
            </w:r>
          </w:p>
        </w:tc>
      </w:tr>
    </w:tbl>
    <w:p>
      <w:pPr/>
      <w:r>
        <w:t xml:space="preserve">Íjtípus: </w:t>
      </w:r>
      <w:r>
        <w:rPr>
          <w:b/>
        </w:rPr>
        <w:t>VADÁSZ</w:t>
      </w:r>
      <w:r>
        <w:br/>
      </w:r>
      <w:r>
        <w:t xml:space="preserve">    Korosztály: </w:t>
      </w:r>
      <w:r>
        <w:rPr>
          <w:b/>
        </w:rPr>
        <w:t>14-18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450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27 %</w:t>
            </w:r>
          </w:p>
        </w:tc>
        <w:tc>
          <w:tcPr>
            <w:tcW w:w="1050" w:type="dxa"/>
          </w:tcPr>
          <w:p>
            <w:pPr/>
            <w:r>
              <w:t>410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21 %</w:t>
            </w:r>
          </w:p>
        </w:tc>
        <w:tc>
          <w:tcPr>
            <w:tcW w:w="1050" w:type="dxa"/>
          </w:tcPr>
          <w:p>
            <w:pPr/>
            <w:r>
              <w:t>323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7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35 %</w:t>
            </w:r>
          </w:p>
        </w:tc>
        <w:tc>
          <w:tcPr>
            <w:tcW w:w="1050" w:type="dxa"/>
          </w:tcPr>
          <w:p>
            <w:pPr/>
            <w:r>
              <w:t>529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35 %</w:t>
            </w:r>
          </w:p>
        </w:tc>
        <w:tc>
          <w:tcPr>
            <w:tcW w:w="1050" w:type="dxa"/>
          </w:tcPr>
          <w:p>
            <w:pPr/>
            <w:r>
              <w:t>525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</w:tr>
    </w:tbl>
    <w:p>
      <w:pPr/>
      <w:r>
        <w:t xml:space="preserve">Íjtípus: </w:t>
      </w:r>
      <w:r>
        <w:rPr>
          <w:b/>
        </w:rPr>
        <w:t>VADÁSZ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7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40 %</w:t>
            </w:r>
          </w:p>
        </w:tc>
        <w:tc>
          <w:tcPr>
            <w:tcW w:w="1050" w:type="dxa"/>
          </w:tcPr>
          <w:p>
            <w:pPr/>
            <w:r>
              <w:t>603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7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359 pont</w:t>
            </w:r>
          </w:p>
        </w:tc>
      </w:tr>
    </w:tbl>
    <w:p>
      <w:pPr/>
      <w:r>
        <w:t xml:space="preserve">Íjtípus: </w:t>
      </w:r>
      <w:r>
        <w:rPr>
          <w:b/>
        </w:rPr>
        <w:t>VADÁSZ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7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7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7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336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40 %</w:t>
            </w:r>
          </w:p>
        </w:tc>
        <w:tc>
          <w:tcPr>
            <w:tcW w:w="1050" w:type="dxa"/>
          </w:tcPr>
          <w:p>
            <w:pPr/>
            <w:r>
              <w:t>610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7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40 %</w:t>
            </w:r>
          </w:p>
        </w:tc>
        <w:tc>
          <w:tcPr>
            <w:tcW w:w="1050" w:type="dxa"/>
          </w:tcPr>
          <w:p>
            <w:pPr/>
            <w:r>
              <w:t>605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39 %</w:t>
            </w:r>
          </w:p>
        </w:tc>
        <w:tc>
          <w:tcPr>
            <w:tcW w:w="1050" w:type="dxa"/>
          </w:tcPr>
          <w:p>
            <w:pPr/>
            <w:r>
              <w:t>593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7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7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7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36 %</w:t>
            </w:r>
          </w:p>
        </w:tc>
        <w:tc>
          <w:tcPr>
            <w:tcW w:w="1050" w:type="dxa"/>
          </w:tcPr>
          <w:p>
            <w:pPr/>
            <w:r>
              <w:t>549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507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497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</w:tr>
    </w:tbl>
    <w:p>
      <w:pPr/>
      <w:r>
        <w:t xml:space="preserve">Íjtípus: </w:t>
      </w:r>
      <w:r>
        <w:rPr>
          <w:b/>
        </w:rPr>
        <w:t>VADÁSZ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7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41 %</w:t>
            </w:r>
          </w:p>
        </w:tc>
        <w:tc>
          <w:tcPr>
            <w:tcW w:w="1050" w:type="dxa"/>
          </w:tcPr>
          <w:p>
            <w:pPr/>
            <w:r>
              <w:t>616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7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40 %</w:t>
            </w:r>
          </w:p>
        </w:tc>
        <w:tc>
          <w:tcPr>
            <w:tcW w:w="1050" w:type="dxa"/>
          </w:tcPr>
          <w:p>
            <w:pPr/>
            <w:r>
              <w:t>601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7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39 %</w:t>
            </w:r>
          </w:p>
        </w:tc>
        <w:tc>
          <w:tcPr>
            <w:tcW w:w="1050" w:type="dxa"/>
          </w:tcPr>
          <w:p>
            <w:pPr/>
            <w:r>
              <w:t>588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7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38 %</w:t>
            </w:r>
          </w:p>
        </w:tc>
        <w:tc>
          <w:tcPr>
            <w:tcW w:w="1050" w:type="dxa"/>
          </w:tcPr>
          <w:p>
            <w:pPr/>
            <w:r>
              <w:t>578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7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36 %</w:t>
            </w:r>
          </w:p>
        </w:tc>
        <w:tc>
          <w:tcPr>
            <w:tcW w:w="1050" w:type="dxa"/>
          </w:tcPr>
          <w:p>
            <w:pPr/>
            <w:r>
              <w:t>541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7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454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7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</w:tr>
    </w:tbl>
    <w:p>
      <w:pPr/>
      <w:r>
        <w:t xml:space="preserve">Íjtípus: </w:t>
      </w:r>
      <w:r>
        <w:rPr>
          <w:b/>
        </w:rPr>
        <w:t>VADÁSZ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17 %</w:t>
            </w:r>
          </w:p>
        </w:tc>
        <w:tc>
          <w:tcPr>
            <w:tcW w:w="1050" w:type="dxa"/>
          </w:tcPr>
          <w:p>
            <w:pPr/>
            <w:r>
              <w:t>265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558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7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30 %</w:t>
            </w:r>
          </w:p>
        </w:tc>
        <w:tc>
          <w:tcPr>
            <w:tcW w:w="1050" w:type="dxa"/>
          </w:tcPr>
          <w:p>
            <w:pPr/>
            <w:r>
              <w:t>453 pont</w:t>
            </w:r>
          </w:p>
        </w:tc>
      </w:tr>
    </w:tbl>
    <w:p>
      <w:pPr/>
      <w:r>
        <w:t xml:space="preserve">Íjtípus: </w:t>
      </w:r>
      <w:r>
        <w:rPr>
          <w:b/>
        </w:rPr>
        <w:t>VADÁSZ</w:t>
      </w:r>
      <w:r>
        <w:br/>
      </w:r>
      <w:r>
        <w:t xml:space="preserve">    Korosztály: </w:t>
      </w:r>
      <w:r>
        <w:rPr>
          <w:b/>
        </w:rPr>
        <w:t>18-50</w:t>
      </w:r>
    </w:p>
    <w:p>
      <w:pPr/>
      <w:r>
        <w:rPr>
          <w:b/>
        </w:rPr>
        <w:t xml:space="preserve">       Nők: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7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29 %</w:t>
            </w:r>
          </w:p>
        </w:tc>
        <w:tc>
          <w:tcPr>
            <w:tcW w:w="1050" w:type="dxa"/>
          </w:tcPr>
          <w:p>
            <w:pPr/>
            <w:r>
              <w:t>444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7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28 %</w:t>
            </w:r>
          </w:p>
        </w:tc>
        <w:tc>
          <w:tcPr>
            <w:tcW w:w="1050" w:type="dxa"/>
          </w:tcPr>
          <w:p>
            <w:pPr/>
            <w:r>
              <w:t>426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23 %</w:t>
            </w:r>
          </w:p>
        </w:tc>
        <w:tc>
          <w:tcPr>
            <w:tcW w:w="1050" w:type="dxa"/>
          </w:tcPr>
          <w:p>
            <w:pPr/>
            <w:r>
              <w:t>352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7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336 pont</w:t>
            </w:r>
          </w:p>
        </w:tc>
      </w:tr>
    </w:tbl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40 %</w:t>
            </w:r>
          </w:p>
        </w:tc>
        <w:tc>
          <w:tcPr>
            <w:tcW w:w="1050" w:type="dxa"/>
          </w:tcPr>
          <w:p>
            <w:pPr/>
            <w:r>
              <w:t>610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7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40 %</w:t>
            </w:r>
          </w:p>
        </w:tc>
        <w:tc>
          <w:tcPr>
            <w:tcW w:w="1050" w:type="dxa"/>
          </w:tcPr>
          <w:p>
            <w:pPr/>
            <w:r>
              <w:t>605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39 %</w:t>
            </w:r>
          </w:p>
        </w:tc>
        <w:tc>
          <w:tcPr>
            <w:tcW w:w="1050" w:type="dxa"/>
          </w:tcPr>
          <w:p>
            <w:pPr/>
            <w:r>
              <w:t>593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7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7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37 %</w:t>
            </w:r>
          </w:p>
        </w:tc>
        <w:tc>
          <w:tcPr>
            <w:tcW w:w="1050" w:type="dxa"/>
          </w:tcPr>
          <w:p>
            <w:pPr/>
            <w:r>
              <w:t>560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7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36 %</w:t>
            </w:r>
          </w:p>
        </w:tc>
        <w:tc>
          <w:tcPr>
            <w:tcW w:w="1050" w:type="dxa"/>
          </w:tcPr>
          <w:p>
            <w:pPr/>
            <w:r>
              <w:t>549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507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497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32 %</w:t>
            </w:r>
          </w:p>
        </w:tc>
        <w:tc>
          <w:tcPr>
            <w:tcW w:w="1050" w:type="dxa"/>
          </w:tcPr>
          <w:p>
            <w:pPr/>
            <w:r>
              <w:t>484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</w:tr>
    </w:tbl>
    <w:p>
      <w:pPr/>
      <w:r>
        <w:t xml:space="preserve">Íjtípus: </w:t>
      </w:r>
      <w:r>
        <w:rPr>
          <w:b/>
        </w:rPr>
        <w:t>TERMPU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0 %</w:t>
            </w:r>
          </w:p>
        </w:tc>
        <w:tc>
          <w:tcPr>
            <w:tcW w:w="1050" w:type="dxa"/>
          </w:tcPr>
          <w:p>
            <w:pPr/>
            <w:r>
              <w:t>0 pont</w:t>
            </w:r>
          </w:p>
        </w:tc>
      </w:tr>
    </w:tbl>
    <w:p>
      <w:pPr/>
      <w:r>
        <w:t xml:space="preserve">Íjtípus: </w:t>
      </w:r>
      <w:r>
        <w:rPr>
          <w:b/>
        </w:rPr>
        <w:t>TERMPU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7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22 %</w:t>
            </w:r>
          </w:p>
        </w:tc>
        <w:tc>
          <w:tcPr>
            <w:tcW w:w="1050" w:type="dxa"/>
          </w:tcPr>
          <w:p>
            <w:pPr/>
            <w:r>
              <w:t>336 pont</w:t>
            </w:r>
          </w:p>
        </w:tc>
      </w:tr>
    </w:tbl>
    <w:p>
      <w:pPr/>
      <w:r>
        <w:t xml:space="preserve">Íjtípus: </w:t>
      </w:r>
      <w:r>
        <w:rPr>
          <w:b/>
        </w:rPr>
        <w:t>TERMPU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497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7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391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7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24 %</w:t>
            </w:r>
          </w:p>
        </w:tc>
        <w:tc>
          <w:tcPr>
            <w:tcW w:w="1050" w:type="dxa"/>
          </w:tcPr>
          <w:p>
            <w:pPr/>
            <w:r>
              <w:t>360 pont</w:t>
            </w:r>
          </w:p>
        </w:tc>
      </w:tr>
    </w:tbl>
    <w:p>
      <w:pPr/>
      <w:r>
        <w:t xml:space="preserve">Íjtípus: </w:t>
      </w:r>
      <w:r>
        <w:rPr>
          <w:b/>
        </w:rPr>
        <w:t>TERMPU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0 %</w:t>
            </w:r>
          </w:p>
        </w:tc>
        <w:tc>
          <w:tcPr>
            <w:tcW w:w="1050" w:type="dxa"/>
          </w:tcPr>
          <w:p>
            <w:pPr/>
            <w:r>
              <w:t>0 pont</w:t>
            </w:r>
          </w:p>
        </w:tc>
      </w:tr>
    </w:tbl>
    <w:p>
      <w:pPr/>
      <w:r>
        <w:t xml:space="preserve">Íjtípus: </w:t>
      </w:r>
      <w:r>
        <w:rPr>
          <w:b/>
        </w:rPr>
        <w:t>TERMPU</w:t>
      </w:r>
      <w:r>
        <w:br/>
      </w:r>
      <w:r>
        <w:t xml:space="preserve">    Korosztály: </w:t>
      </w:r>
      <w:r>
        <w:rPr>
          <w:b/>
        </w:rPr>
        <w:t>18-50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497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31 %</w:t>
            </w:r>
          </w:p>
        </w:tc>
        <w:tc>
          <w:tcPr>
            <w:tcW w:w="1050" w:type="dxa"/>
          </w:tcPr>
          <w:p>
            <w:pPr/>
            <w:r>
              <w:t>472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7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26 %</w:t>
            </w:r>
          </w:p>
        </w:tc>
        <w:tc>
          <w:tcPr>
            <w:tcW w:w="1050" w:type="dxa"/>
          </w:tcPr>
          <w:p>
            <w:pPr/>
            <w:r>
              <w:t>391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7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24 %</w:t>
            </w:r>
          </w:p>
        </w:tc>
        <w:tc>
          <w:tcPr>
            <w:tcW w:w="1050" w:type="dxa"/>
          </w:tcPr>
          <w:p>
            <w:pPr/>
            <w:r>
              <w:t>360 pont</w:t>
            </w:r>
          </w:p>
        </w:tc>
      </w:tr>
    </w:tbl>
    <w:p>
      <w:pPr/>
      <w:r>
        <w:t xml:space="preserve">Íjtípus: </w:t>
      </w:r>
      <w:r>
        <w:rPr>
          <w:b/>
        </w:rPr>
        <w:t>MODLONG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41 %</w:t>
            </w:r>
          </w:p>
        </w:tc>
        <w:tc>
          <w:tcPr>
            <w:tcW w:w="1050" w:type="dxa"/>
          </w:tcPr>
          <w:p>
            <w:pPr/>
            <w:r>
              <w:t>626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34 %</w:t>
            </w:r>
          </w:p>
        </w:tc>
        <w:tc>
          <w:tcPr>
            <w:tcW w:w="1050" w:type="dxa"/>
          </w:tcPr>
          <w:p>
            <w:pPr/>
            <w:r>
              <w:t>511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7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496 pont</w:t>
            </w:r>
          </w:p>
        </w:tc>
      </w:tr>
    </w:tbl>
    <w:p>
      <w:pPr/>
      <w:r>
        <w:t xml:space="preserve">Íjtípus: </w:t>
      </w:r>
      <w:r>
        <w:rPr>
          <w:b/>
        </w:rPr>
        <w:t>MODLONG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Illés Attila</w:t>
            </w:r>
          </w:p>
        </w:tc>
        <w:tc>
          <w:tcPr>
            <w:tcW w:w="7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34 %</w:t>
            </w:r>
          </w:p>
        </w:tc>
        <w:tc>
          <w:tcPr>
            <w:tcW w:w="1050" w:type="dxa"/>
          </w:tcPr>
          <w:p>
            <w:pPr/>
            <w:r>
              <w:t>514 pont</w:t>
            </w:r>
          </w:p>
        </w:tc>
      </w:tr>
    </w:tbl>
    <w:p>
      <w:pPr/>
      <w:r>
        <w:t xml:space="preserve">Íjtípus: </w:t>
      </w:r>
      <w:r>
        <w:rPr>
          <w:b/>
        </w:rPr>
        <w:t>MODLONG</w:t>
      </w:r>
      <w:r>
        <w:br/>
      </w:r>
      <w:r>
        <w:t xml:space="preserve">    Korosztály: </w:t>
      </w:r>
      <w:r>
        <w:rPr>
          <w:b/>
        </w:rPr>
        <w:t>18-50</w:t>
      </w:r>
    </w:p>
    <w:p>
      <w:pPr/>
      <w:r>
        <w:rPr>
          <w:b/>
        </w:rPr>
        <w:t xml:space="preserve">       Férfiak:</w:t>
      </w:r>
    </w:p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41 %</w:t>
            </w:r>
          </w:p>
        </w:tc>
        <w:tc>
          <w:tcPr>
            <w:tcW w:w="1050" w:type="dxa"/>
          </w:tcPr>
          <w:p>
            <w:pPr/>
            <w:r>
              <w:t>626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34 %</w:t>
            </w:r>
          </w:p>
        </w:tc>
        <w:tc>
          <w:tcPr>
            <w:tcW w:w="1050" w:type="dxa"/>
          </w:tcPr>
          <w:p>
            <w:pPr/>
            <w:r>
              <w:t>511 pont</w:t>
            </w:r>
          </w:p>
        </w:tc>
      </w:tr>
    </w:tbl>
    <w:tbl>
      <w:tblPr>
        <w:tblStyle w:val="TableGrid"/>
        <w:tblW w:w="5000" w:type="auto"/>
        <w:tblLook w:val="04A0"/>
        <w:tblLayout w:type="fixed"/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7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33 %</w:t>
            </w:r>
          </w:p>
        </w:tc>
        <w:tc>
          <w:tcPr>
            <w:tcW w:w="1050" w:type="dxa"/>
          </w:tcPr>
          <w:p>
            <w:pPr/>
            <w:r>
              <w:t>496 pont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E R E D M É N Y L A P</w:t>
    </w:r>
    <w:r>
      <w:br/>
    </w:r>
    <w:r>
      <w:t>***TELJES***</w:t>
    </w:r>
    <w:r>
      <w:rPr>
        <w:b/>
      </w:rPr>
      <w:br/>
    </w:r>
    <w:r>
      <w:rPr>
        <w:b/>
      </w:rPr>
      <w:t>Turul Koppány Íjászai HE, Hunvér Kft.</w:t>
    </w:r>
    <w:r>
      <w:br/>
    </w:r>
  </w:p>
  <w:tbl>
    <w:tblPr>
      <w:tblStyle w:val="TableGrid"/>
      <w:tblW w:w="5000" w:type="auto"/>
      <w:tblLook w:val="04A0"/>
      <w:jc w:val="left"/>
      <w:tblBorders>
        <w:insideH w:val="none" w:sz="24" w:space="0" w:color="F0F8FF"/>
        <w:insideV w:val="none" w:sz="24" w:space="0" w:color="F0F8FF"/>
        <w:bottom w:val="none" w:sz="24" w:space="0" w:color="F0F8FF"/>
        <w:top w:val="none" w:sz="24" w:space="0" w:color="F0F8FF"/>
        <w:left w:val="none" w:sz="24" w:space="0" w:color="F0F8FF"/>
        <w:right w:val="none" w:sz="24" w:space="0" w:color="F0F8FF"/>
      </w:tblBorders>
    </w:tblPr>
    <w:tr>
      <w:tc>
        <w:tcPr>
          <w:tcW w:w="2310" w:type="auto"/>
        </w:tcPr>
        <w:p>
          <w:pPr/>
          <w:r>
            <w:t xml:space="preserve">Versenysorozat: </w:t>
          </w:r>
          <w:r>
            <w:rPr>
              <w:b/>
            </w:rPr>
            <w:t>test</w:t>
          </w:r>
        </w:p>
      </w:tc>
      <w:tc>
        <w:tcPr>
          <w:tcW w:w="2310" w:type="auto"/>
        </w:tcPr>
        <w:p>
          <w:pPr/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5a1a7a3b7e4f91" /><Relationship Type="http://schemas.openxmlformats.org/officeDocument/2006/relationships/numbering" Target="/word/numbering.xml" Id="Rfb6ec0ee84264f98" /><Relationship Type="http://schemas.openxmlformats.org/officeDocument/2006/relationships/settings" Target="/word/settings.xml" Id="Rd50f81e72aba4937" /><Relationship Type="http://schemas.openxmlformats.org/officeDocument/2006/relationships/header" Target="/word/header1.xml" Id="Rdb9bb1998cee4c59" /><Relationship Type="http://schemas.openxmlformats.org/officeDocument/2006/relationships/header" Target="/word/header2.xml" Id="Rd9a0f9f748a2499a" /><Relationship Type="http://schemas.openxmlformats.org/officeDocument/2006/relationships/header" Target="/word/header3.xml" Id="Rf3123ae2b5f145ca" /><Relationship Type="http://schemas.openxmlformats.org/officeDocument/2006/relationships/footer" Target="/word/footer1.xml" Id="Rc9d2dc3d10304fac" /><Relationship Type="http://schemas.openxmlformats.org/officeDocument/2006/relationships/footer" Target="/word/footer2.xml" Id="R308a513073e941bf" /><Relationship Type="http://schemas.openxmlformats.org/officeDocument/2006/relationships/footer" Target="/word/footer3.xml" Id="Rd23a2ee0360d49af" /></Relationships>
</file>