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كتاب التجربة للوورد</w:t>
      </w:r>
    </w:p>
    <w:p>
      <w:pPr>
        <w:pStyle w:val="Heading1"/>
      </w:pPr>
      <w:r>
        <w:t>الباب الأول: في آداب الكتابة</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t xml:space="preserve">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كان العلماء يكتبون المصنفات بخط واضح، وقد كتب الإمام النووي في هذا الباب فصولاً نافعة. </w:t>
      </w:r>
    </w:p>
    <w:p>
      <w:r>
        <w:br w:type="page"/>
      </w:r>
    </w:p>
    <w:p>
      <w:pPr>
        <w:pStyle w:val="Heading1"/>
      </w:pPr>
      <w:r>
        <w:t>الباب الثاني: في الرحلة لطلب العلم</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t xml:space="preserve">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سافر الطلاب إلى الأمصار البعيدة، وكتبوا ما سمعوه من الشيوخ في دفاترهم. </w:t>
      </w:r>
    </w:p>
    <w:p>
      <w:r>
        <w:br w:type="page"/>
      </w:r>
    </w:p>
    <w:p>
      <w:pPr>
        <w:pStyle w:val="Heading1"/>
      </w:pPr>
      <w:r>
        <w:t>الباب الثالث: في المكتبات</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t xml:space="preserve">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جمعت المكتبة الكبيرة آلاف الكتب والمخطوطات النادرة من كل فن.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