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581F" w14:textId="77777777" w:rsidR="008F373F" w:rsidRDefault="00000000">
      <w:pPr>
        <w:pStyle w:val="Heading2"/>
        <w:spacing w:before="320" w:after="160"/>
      </w:pPr>
      <w:r>
        <w:t>Meta Title</w:t>
      </w:r>
    </w:p>
    <w:p w14:paraId="10B7827E" w14:textId="77777777" w:rsidR="008F373F" w:rsidRDefault="00000000">
      <w:pPr>
        <w:spacing w:after="200"/>
      </w:pPr>
      <w:r>
        <w:t>Research Peptide Safety and Quality: The Complete 2026 Guide</w:t>
      </w:r>
    </w:p>
    <w:p w14:paraId="6B15DE75" w14:textId="77777777" w:rsidR="008F373F" w:rsidRDefault="00000000">
      <w:pPr>
        <w:spacing w:after="200"/>
      </w:pPr>
      <w:r>
        <w:rPr>
          <w:i/>
          <w:iCs/>
          <w:color w:val="666666"/>
          <w:sz w:val="18"/>
          <w:szCs w:val="18"/>
        </w:rPr>
        <w:t>(58 characters)</w:t>
      </w:r>
    </w:p>
    <w:p w14:paraId="410421AB" w14:textId="77777777" w:rsidR="008F373F" w:rsidRDefault="00000000">
      <w:pPr>
        <w:pStyle w:val="Heading2"/>
        <w:spacing w:before="320" w:after="160"/>
      </w:pPr>
      <w:r>
        <w:t>Meta Description</w:t>
      </w:r>
    </w:p>
    <w:p w14:paraId="568C7E01" w14:textId="77777777" w:rsidR="008F373F" w:rsidRDefault="00000000">
      <w:pPr>
        <w:spacing w:after="200"/>
      </w:pPr>
      <w:r>
        <w:t>Learn how to evaluate research peptide safety and quality in the USA — COAs, third-party testing, sourcing, and red flags. Read our full guide today.</w:t>
      </w:r>
    </w:p>
    <w:p w14:paraId="66CAC0E1" w14:textId="77777777" w:rsidR="008F373F" w:rsidRDefault="00000000">
      <w:pPr>
        <w:spacing w:after="200"/>
      </w:pPr>
      <w:r>
        <w:rPr>
          <w:i/>
          <w:iCs/>
          <w:color w:val="666666"/>
          <w:sz w:val="18"/>
          <w:szCs w:val="18"/>
        </w:rPr>
        <w:t>(156 characters)</w:t>
      </w:r>
    </w:p>
    <w:p w14:paraId="0B5673C0" w14:textId="77777777" w:rsidR="008F373F" w:rsidRDefault="00000000">
      <w:pPr>
        <w:pStyle w:val="Heading2"/>
        <w:spacing w:before="320" w:after="160"/>
      </w:pPr>
      <w:r>
        <w:t>URL Slug</w:t>
      </w:r>
    </w:p>
    <w:p w14:paraId="0EA33178" w14:textId="77777777" w:rsidR="008F373F" w:rsidRDefault="00000000">
      <w:pPr>
        <w:spacing w:after="200"/>
      </w:pPr>
      <w:r>
        <w:t>research-peptide-safety-and-quality</w:t>
      </w:r>
    </w:p>
    <w:p w14:paraId="25AD7C39" w14:textId="77777777" w:rsidR="008F373F" w:rsidRDefault="00000000">
      <w:pPr>
        <w:pStyle w:val="Heading2"/>
        <w:spacing w:before="320" w:after="160"/>
      </w:pPr>
      <w:r>
        <w:t>Breadcrumbs</w:t>
      </w:r>
    </w:p>
    <w:p w14:paraId="0B834FF5" w14:textId="77777777" w:rsidR="008F373F" w:rsidRDefault="00000000">
      <w:pPr>
        <w:spacing w:after="200"/>
      </w:pPr>
      <w:r>
        <w:t>Home &gt; Blog &gt; Peptide Education &gt; Research Peptide Safety and Quality</w:t>
      </w:r>
    </w:p>
    <w:p w14:paraId="479F14CA" w14:textId="77777777" w:rsidR="008F373F" w:rsidRDefault="00000000">
      <w:r>
        <w:br w:type="page"/>
      </w:r>
    </w:p>
    <w:p w14:paraId="3CED585C" w14:textId="77777777" w:rsidR="008F373F" w:rsidRDefault="00000000">
      <w:pPr>
        <w:spacing w:after="300"/>
      </w:pPr>
      <w:r>
        <w:rPr>
          <w:b/>
          <w:bCs/>
          <w:color w:val="1F4E5F"/>
          <w:sz w:val="40"/>
          <w:szCs w:val="40"/>
        </w:rPr>
        <w:lastRenderedPageBreak/>
        <w:t>Research Peptide Safety and Quality: What Every Buyer in the USA Should Know</w:t>
      </w:r>
    </w:p>
    <w:p w14:paraId="78638621" w14:textId="77777777" w:rsidR="008F373F" w:rsidRDefault="00000000">
      <w:pPr>
        <w:pStyle w:val="Heading2"/>
        <w:spacing w:before="320" w:after="160"/>
      </w:pPr>
      <w:r>
        <w:t>Introduction</w:t>
      </w:r>
    </w:p>
    <w:p w14:paraId="1D1D8F7C" w14:textId="77777777" w:rsidR="008F373F" w:rsidRDefault="00000000">
      <w:pPr>
        <w:spacing w:after="200"/>
      </w:pPr>
      <w:r>
        <w:t xml:space="preserve">If you've spent any time researching peptides, you've probably noticed the same problem </w:t>
      </w:r>
      <w:proofErr w:type="gramStart"/>
      <w:r>
        <w:t>over and over</w:t>
      </w:r>
      <w:proofErr w:type="gramEnd"/>
      <w:r>
        <w:t>: it's easy to find products, but it's hard to find trustworthy information about research peptide safety and quality. Labels look similar. Prices vary wildly. And most sellers make quality claims without showing the paperwork to back them up.</w:t>
      </w:r>
    </w:p>
    <w:p w14:paraId="12164651" w14:textId="77777777" w:rsidR="008F373F" w:rsidRDefault="00000000">
      <w:pPr>
        <w:spacing w:after="200"/>
      </w:pPr>
      <w:r>
        <w:t xml:space="preserve">That gap matters. The purity, sourcing, and handling of a peptide directly affect whether a research sample behaves the way the literature says it should — and whether it's contaminated, degraded, or </w:t>
      </w:r>
      <w:proofErr w:type="spellStart"/>
      <w:r>
        <w:t>mislabeled</w:t>
      </w:r>
      <w:proofErr w:type="spellEnd"/>
      <w:r>
        <w:t xml:space="preserve"> entirely. For researchers, students, and lab professionals sourcing peptides in the United States, understanding how quality is verified is not optional background reading; it's the foundation of reliable research.</w:t>
      </w:r>
    </w:p>
    <w:p w14:paraId="7B9442BA" w14:textId="77777777" w:rsidR="008F373F" w:rsidRDefault="00000000">
      <w:pPr>
        <w:spacing w:after="200"/>
      </w:pPr>
      <w:r>
        <w:t xml:space="preserve">This guide breaks down exactly what research peptide safety and quality means in practice: how peptides are tested, what a real Certificate of Analysis (COA) should contain, which manufacturing standards matter, how to evaluate a supplier, and the common mistakes that lead buyers to unreliable products. We'll also cover the regulatory reality in the </w:t>
      </w:r>
      <w:proofErr w:type="gramStart"/>
      <w:r>
        <w:t>USA</w:t>
      </w:r>
      <w:proofErr w:type="gramEnd"/>
      <w:r>
        <w:t xml:space="preserve"> so you know exactly where peptides </w:t>
      </w:r>
      <w:proofErr w:type="spellStart"/>
      <w:r>
        <w:t>labeled</w:t>
      </w:r>
      <w:proofErr w:type="spellEnd"/>
      <w:r>
        <w:t xml:space="preserve"> "for research use only" stand under current law.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F373F" w14:paraId="54A9D61B" w14:textId="77777777">
        <w:tblPrEx>
          <w:tblCellMar>
            <w:top w:w="0" w:type="dxa"/>
            <w:bottom w:w="0" w:type="dxa"/>
          </w:tblCellMar>
        </w:tblPrEx>
        <w:tc>
          <w:tcPr>
            <w:tcW w:w="0" w:type="auto"/>
            <w:shd w:val="clear" w:color="auto" w:fill="EAF2F4"/>
            <w:tcMar>
              <w:top w:w="200" w:type="dxa"/>
              <w:left w:w="200" w:type="dxa"/>
              <w:bottom w:w="200" w:type="dxa"/>
              <w:right w:w="200" w:type="dxa"/>
            </w:tcMar>
          </w:tcPr>
          <w:p w14:paraId="01D0C758" w14:textId="77777777" w:rsidR="008F373F" w:rsidRDefault="00000000">
            <w:pPr>
              <w:spacing w:after="120"/>
            </w:pPr>
            <w:r>
              <w:rPr>
                <w:b/>
                <w:bCs/>
                <w:color w:val="1F4E5F"/>
              </w:rPr>
              <w:t>Key Takeaway</w:t>
            </w:r>
          </w:p>
          <w:p w14:paraId="417C327E" w14:textId="77777777" w:rsidR="008F373F" w:rsidRDefault="00000000">
            <w:pPr>
              <w:pStyle w:val="ListParagraph"/>
              <w:numPr>
                <w:ilvl w:val="0"/>
                <w:numId w:val="1"/>
              </w:numPr>
              <w:spacing w:after="60"/>
            </w:pPr>
            <w:r>
              <w:t>Research peptides sold in the USA are regulated as laboratory research chemicals, not drugs, supplements, or cosmetics — they are not evaluated or approved by the FDA for human consumption, and legitimate suppliers label them accordingly.</w:t>
            </w:r>
          </w:p>
        </w:tc>
      </w:tr>
    </w:tbl>
    <w:p w14:paraId="12879B7C" w14:textId="77777777" w:rsidR="008F373F" w:rsidRDefault="00000000">
      <w:pPr>
        <w:pStyle w:val="Heading2"/>
        <w:spacing w:before="320" w:after="160"/>
      </w:pPr>
      <w:r>
        <w:t>What "Research Peptide Quality" Actually Means</w:t>
      </w:r>
    </w:p>
    <w:p w14:paraId="77649712" w14:textId="77777777" w:rsidR="008F373F" w:rsidRDefault="00000000">
      <w:pPr>
        <w:spacing w:after="200"/>
      </w:pPr>
      <w:r>
        <w:t>A research peptide is a short chain of amino acids manufactured for laboratory and academic study — used in cell culture work, in vitro assays, and other controlled research settings. "Quality" for a research peptide is a measurable, testable property, not a marketing claim. In practice, it comes down to four things: purity, identity confirmation, sterility/endotoxin levels, and stability.</w:t>
      </w:r>
    </w:p>
    <w:p w14:paraId="69048220" w14:textId="77777777" w:rsidR="008F373F" w:rsidRDefault="00000000">
      <w:pPr>
        <w:pStyle w:val="ListParagraph"/>
        <w:numPr>
          <w:ilvl w:val="0"/>
          <w:numId w:val="1"/>
        </w:numPr>
        <w:spacing w:after="100"/>
      </w:pPr>
      <w:r>
        <w:t>Purity: the percentage of the vial's content that is the intended peptide, versus leftover synthesis byproducts or solvents.</w:t>
      </w:r>
    </w:p>
    <w:p w14:paraId="6D00F7BD" w14:textId="77777777" w:rsidR="008F373F" w:rsidRDefault="00000000">
      <w:pPr>
        <w:pStyle w:val="ListParagraph"/>
        <w:numPr>
          <w:ilvl w:val="0"/>
          <w:numId w:val="1"/>
        </w:numPr>
        <w:spacing w:after="100"/>
      </w:pPr>
      <w:r>
        <w:t xml:space="preserve">Identity confirmation: proof, usually via mass spectrometry, that the molecule is </w:t>
      </w:r>
      <w:proofErr w:type="gramStart"/>
      <w:r>
        <w:t>actually the</w:t>
      </w:r>
      <w:proofErr w:type="gramEnd"/>
      <w:r>
        <w:t xml:space="preserve"> peptide it's </w:t>
      </w:r>
      <w:proofErr w:type="spellStart"/>
      <w:r>
        <w:t>labeled</w:t>
      </w:r>
      <w:proofErr w:type="spellEnd"/>
      <w:r>
        <w:t xml:space="preserve"> as.</w:t>
      </w:r>
    </w:p>
    <w:p w14:paraId="592D0000" w14:textId="77777777" w:rsidR="008F373F" w:rsidRDefault="00000000">
      <w:pPr>
        <w:pStyle w:val="ListParagraph"/>
        <w:numPr>
          <w:ilvl w:val="0"/>
          <w:numId w:val="1"/>
        </w:numPr>
        <w:spacing w:after="100"/>
      </w:pPr>
      <w:r>
        <w:t>Sterility and endotoxin levels: whether the product is free of bacterial contamination and bacterial endotoxins that could compromise a research result.</w:t>
      </w:r>
    </w:p>
    <w:p w14:paraId="2E65E109" w14:textId="77777777" w:rsidR="008F373F" w:rsidRDefault="00000000">
      <w:pPr>
        <w:pStyle w:val="ListParagraph"/>
        <w:numPr>
          <w:ilvl w:val="0"/>
          <w:numId w:val="1"/>
        </w:numPr>
        <w:spacing w:after="100"/>
      </w:pPr>
      <w:r>
        <w:t>Stability: how the peptide is expected to hold up under specific storage and handling conditions before it degrades.</w:t>
      </w:r>
    </w:p>
    <w:p w14:paraId="1576D25D" w14:textId="77777777" w:rsidR="008F373F" w:rsidRDefault="00000000">
      <w:pPr>
        <w:spacing w:after="200"/>
      </w:pPr>
      <w:r>
        <w:t>Reputable manufacturers test for all four and make the results available. Suppliers that can't or won't produce this documentation are a signal to look elsewhere.</w:t>
      </w:r>
    </w:p>
    <w:p w14:paraId="0A710731" w14:textId="77777777" w:rsidR="008F373F" w:rsidRDefault="00000000">
      <w:pPr>
        <w:pStyle w:val="Heading3"/>
        <w:spacing w:before="240" w:after="120"/>
      </w:pPr>
      <w:r>
        <w:t>Why Purity Percentages Alone Don't Tell the Whole Story</w:t>
      </w:r>
    </w:p>
    <w:p w14:paraId="2D2D8844" w14:textId="77777777" w:rsidR="008F373F" w:rsidRDefault="00000000">
      <w:pPr>
        <w:spacing w:after="200"/>
      </w:pPr>
      <w:r>
        <w:t xml:space="preserve">A "99% pure" claim printed on a label means very little without a lab report behind it. Purity </w:t>
      </w:r>
      <w:proofErr w:type="gramStart"/>
      <w:r>
        <w:t>has to</w:t>
      </w:r>
      <w:proofErr w:type="gramEnd"/>
      <w:r>
        <w:t xml:space="preserve"> be demonstrated using High-Performance Liquid Chromatography (HPLC), which separates a sample into its components and measures how much of it is the target peptide versus impurities. A trustworthy supplier will provide a batch-specific HPLC chromatogram, not a generic purity claim reused across every product page.</w:t>
      </w:r>
    </w:p>
    <w:p w14:paraId="46D16BA6" w14:textId="77777777" w:rsidR="008F373F" w:rsidRDefault="00000000">
      <w:pPr>
        <w:pStyle w:val="Heading2"/>
        <w:spacing w:before="320" w:after="160"/>
      </w:pPr>
      <w:r>
        <w:t>The Documents That Prove Quality: Understanding the COA</w:t>
      </w:r>
    </w:p>
    <w:p w14:paraId="6B1B9C10" w14:textId="77777777" w:rsidR="008F373F" w:rsidRDefault="00000000">
      <w:pPr>
        <w:spacing w:after="200"/>
      </w:pPr>
      <w:r>
        <w:t>A Certificate of Analysis (COA) is the single most important document in research peptide safety and quality. It's a lab report tied to a specific manufacturing batch, and it should answer several questions before a peptide ever reaches a bench.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8F373F" w14:paraId="737E3919" w14:textId="77777777">
        <w:tblPrEx>
          <w:tblCellMar>
            <w:top w:w="0" w:type="dxa"/>
            <w:bottom w:w="0" w:type="dxa"/>
          </w:tblCellMar>
        </w:tblPrEx>
        <w:trPr>
          <w:tblHeader/>
        </w:trPr>
        <w:tc>
          <w:tcPr>
            <w:tcW w:w="2800" w:type="dxa"/>
            <w:shd w:val="clear" w:color="auto" w:fill="1F4E5F"/>
            <w:tcMar>
              <w:top w:w="100" w:type="dxa"/>
              <w:left w:w="120" w:type="dxa"/>
              <w:bottom w:w="100" w:type="dxa"/>
              <w:right w:w="120" w:type="dxa"/>
            </w:tcMar>
          </w:tcPr>
          <w:p w14:paraId="1D3F0D12" w14:textId="77777777" w:rsidR="008F373F" w:rsidRDefault="00000000">
            <w:r>
              <w:rPr>
                <w:b/>
                <w:bCs/>
                <w:color w:val="FFFFFF"/>
              </w:rPr>
              <w:t>COA Element</w:t>
            </w:r>
          </w:p>
        </w:tc>
        <w:tc>
          <w:tcPr>
            <w:tcW w:w="6200" w:type="dxa"/>
            <w:shd w:val="clear" w:color="auto" w:fill="1F4E5F"/>
            <w:tcMar>
              <w:top w:w="100" w:type="dxa"/>
              <w:left w:w="120" w:type="dxa"/>
              <w:bottom w:w="100" w:type="dxa"/>
              <w:right w:w="120" w:type="dxa"/>
            </w:tcMar>
          </w:tcPr>
          <w:p w14:paraId="16E53DBD" w14:textId="77777777" w:rsidR="008F373F" w:rsidRDefault="00000000">
            <w:r>
              <w:rPr>
                <w:b/>
                <w:bCs/>
                <w:color w:val="FFFFFF"/>
              </w:rPr>
              <w:t>What It Confirms</w:t>
            </w:r>
          </w:p>
        </w:tc>
      </w:tr>
      <w:tr w:rsidR="008F373F" w14:paraId="60F90A1F" w14:textId="77777777">
        <w:tblPrEx>
          <w:tblCellMar>
            <w:top w:w="0" w:type="dxa"/>
            <w:bottom w:w="0" w:type="dxa"/>
          </w:tblCellMar>
        </w:tblPrEx>
        <w:tc>
          <w:tcPr>
            <w:tcW w:w="2800" w:type="dxa"/>
            <w:tcMar>
              <w:top w:w="100" w:type="dxa"/>
              <w:left w:w="120" w:type="dxa"/>
              <w:bottom w:w="100" w:type="dxa"/>
              <w:right w:w="120" w:type="dxa"/>
            </w:tcMar>
          </w:tcPr>
          <w:p w14:paraId="4C617230" w14:textId="77777777" w:rsidR="008F373F" w:rsidRDefault="00000000">
            <w:r>
              <w:t>Batch/Lot Number</w:t>
            </w:r>
          </w:p>
        </w:tc>
        <w:tc>
          <w:tcPr>
            <w:tcW w:w="6200" w:type="dxa"/>
            <w:tcMar>
              <w:top w:w="100" w:type="dxa"/>
              <w:left w:w="120" w:type="dxa"/>
              <w:bottom w:w="100" w:type="dxa"/>
              <w:right w:w="120" w:type="dxa"/>
            </w:tcMar>
          </w:tcPr>
          <w:p w14:paraId="516669E3" w14:textId="77777777" w:rsidR="008F373F" w:rsidRDefault="00000000">
            <w:r>
              <w:t>Ties the report to the exact vial received, not a generic product line</w:t>
            </w:r>
          </w:p>
        </w:tc>
      </w:tr>
      <w:tr w:rsidR="008F373F" w14:paraId="5309BE93" w14:textId="77777777">
        <w:tblPrEx>
          <w:tblCellMar>
            <w:top w:w="0" w:type="dxa"/>
            <w:bottom w:w="0" w:type="dxa"/>
          </w:tblCellMar>
        </w:tblPrEx>
        <w:tc>
          <w:tcPr>
            <w:tcW w:w="2800" w:type="dxa"/>
            <w:tcMar>
              <w:top w:w="100" w:type="dxa"/>
              <w:left w:w="120" w:type="dxa"/>
              <w:bottom w:w="100" w:type="dxa"/>
              <w:right w:w="120" w:type="dxa"/>
            </w:tcMar>
          </w:tcPr>
          <w:p w14:paraId="4D062D3D" w14:textId="77777777" w:rsidR="008F373F" w:rsidRDefault="00000000">
            <w:r>
              <w:t>HPLC Purity Result</w:t>
            </w:r>
          </w:p>
        </w:tc>
        <w:tc>
          <w:tcPr>
            <w:tcW w:w="6200" w:type="dxa"/>
            <w:tcMar>
              <w:top w:w="100" w:type="dxa"/>
              <w:left w:w="120" w:type="dxa"/>
              <w:bottom w:w="100" w:type="dxa"/>
              <w:right w:w="120" w:type="dxa"/>
            </w:tcMar>
          </w:tcPr>
          <w:p w14:paraId="01025F2C" w14:textId="77777777" w:rsidR="008F373F" w:rsidRDefault="00000000">
            <w:r>
              <w:t>Percentage purity from actual chromatographic testing</w:t>
            </w:r>
          </w:p>
        </w:tc>
      </w:tr>
      <w:tr w:rsidR="008F373F" w14:paraId="1871D522" w14:textId="77777777">
        <w:tblPrEx>
          <w:tblCellMar>
            <w:top w:w="0" w:type="dxa"/>
            <w:bottom w:w="0" w:type="dxa"/>
          </w:tblCellMar>
        </w:tblPrEx>
        <w:tc>
          <w:tcPr>
            <w:tcW w:w="2800" w:type="dxa"/>
            <w:tcMar>
              <w:top w:w="100" w:type="dxa"/>
              <w:left w:w="120" w:type="dxa"/>
              <w:bottom w:w="100" w:type="dxa"/>
              <w:right w:w="120" w:type="dxa"/>
            </w:tcMar>
          </w:tcPr>
          <w:p w14:paraId="37E0F1F5" w14:textId="77777777" w:rsidR="008F373F" w:rsidRDefault="00000000">
            <w:r>
              <w:t>Mass Spectrometry Data</w:t>
            </w:r>
          </w:p>
        </w:tc>
        <w:tc>
          <w:tcPr>
            <w:tcW w:w="6200" w:type="dxa"/>
            <w:tcMar>
              <w:top w:w="100" w:type="dxa"/>
              <w:left w:w="120" w:type="dxa"/>
              <w:bottom w:w="100" w:type="dxa"/>
              <w:right w:w="120" w:type="dxa"/>
            </w:tcMar>
          </w:tcPr>
          <w:p w14:paraId="4BAF202A" w14:textId="77777777" w:rsidR="008F373F" w:rsidRDefault="00000000">
            <w:r>
              <w:t xml:space="preserve">Confirms molecular identity matches the </w:t>
            </w:r>
            <w:proofErr w:type="spellStart"/>
            <w:r>
              <w:t>labeled</w:t>
            </w:r>
            <w:proofErr w:type="spellEnd"/>
            <w:r>
              <w:t xml:space="preserve"> peptide</w:t>
            </w:r>
          </w:p>
        </w:tc>
      </w:tr>
      <w:tr w:rsidR="008F373F" w14:paraId="13C7A87C" w14:textId="77777777">
        <w:tblPrEx>
          <w:tblCellMar>
            <w:top w:w="0" w:type="dxa"/>
            <w:bottom w:w="0" w:type="dxa"/>
          </w:tblCellMar>
        </w:tblPrEx>
        <w:tc>
          <w:tcPr>
            <w:tcW w:w="2800" w:type="dxa"/>
            <w:tcMar>
              <w:top w:w="100" w:type="dxa"/>
              <w:left w:w="120" w:type="dxa"/>
              <w:bottom w:w="100" w:type="dxa"/>
              <w:right w:w="120" w:type="dxa"/>
            </w:tcMar>
          </w:tcPr>
          <w:p w14:paraId="620A4614" w14:textId="77777777" w:rsidR="008F373F" w:rsidRDefault="00000000">
            <w:r>
              <w:t>Endotoxin Test Result</w:t>
            </w:r>
          </w:p>
        </w:tc>
        <w:tc>
          <w:tcPr>
            <w:tcW w:w="6200" w:type="dxa"/>
            <w:tcMar>
              <w:top w:w="100" w:type="dxa"/>
              <w:left w:w="120" w:type="dxa"/>
              <w:bottom w:w="100" w:type="dxa"/>
              <w:right w:w="120" w:type="dxa"/>
            </w:tcMar>
          </w:tcPr>
          <w:p w14:paraId="3F2F471B" w14:textId="77777777" w:rsidR="008F373F" w:rsidRDefault="00000000">
            <w:r>
              <w:t>Confirms bacterial endotoxin levels are within acceptable limits</w:t>
            </w:r>
          </w:p>
        </w:tc>
      </w:tr>
      <w:tr w:rsidR="008F373F" w14:paraId="346938BE" w14:textId="77777777">
        <w:tblPrEx>
          <w:tblCellMar>
            <w:top w:w="0" w:type="dxa"/>
            <w:bottom w:w="0" w:type="dxa"/>
          </w:tblCellMar>
        </w:tblPrEx>
        <w:tc>
          <w:tcPr>
            <w:tcW w:w="2800" w:type="dxa"/>
            <w:tcMar>
              <w:top w:w="100" w:type="dxa"/>
              <w:left w:w="120" w:type="dxa"/>
              <w:bottom w:w="100" w:type="dxa"/>
              <w:right w:w="120" w:type="dxa"/>
            </w:tcMar>
          </w:tcPr>
          <w:p w14:paraId="6D975012" w14:textId="77777777" w:rsidR="008F373F" w:rsidRDefault="00000000">
            <w:r>
              <w:t>Appearance &amp; Solubility</w:t>
            </w:r>
          </w:p>
        </w:tc>
        <w:tc>
          <w:tcPr>
            <w:tcW w:w="6200" w:type="dxa"/>
            <w:tcMar>
              <w:top w:w="100" w:type="dxa"/>
              <w:left w:w="120" w:type="dxa"/>
              <w:bottom w:w="100" w:type="dxa"/>
              <w:right w:w="120" w:type="dxa"/>
            </w:tcMar>
          </w:tcPr>
          <w:p w14:paraId="60E7B720" w14:textId="77777777" w:rsidR="008F373F" w:rsidRDefault="00000000">
            <w:r>
              <w:t>Confirms physical characteristics match expected reference standards</w:t>
            </w:r>
          </w:p>
        </w:tc>
      </w:tr>
      <w:tr w:rsidR="008F373F" w14:paraId="004257A0" w14:textId="77777777">
        <w:tblPrEx>
          <w:tblCellMar>
            <w:top w:w="0" w:type="dxa"/>
            <w:bottom w:w="0" w:type="dxa"/>
          </w:tblCellMar>
        </w:tblPrEx>
        <w:tc>
          <w:tcPr>
            <w:tcW w:w="2800" w:type="dxa"/>
            <w:tcMar>
              <w:top w:w="100" w:type="dxa"/>
              <w:left w:w="120" w:type="dxa"/>
              <w:bottom w:w="100" w:type="dxa"/>
              <w:right w:w="120" w:type="dxa"/>
            </w:tcMar>
          </w:tcPr>
          <w:p w14:paraId="43B29D00" w14:textId="77777777" w:rsidR="008F373F" w:rsidRDefault="00000000">
            <w:r>
              <w:t>Testing Lab Name</w:t>
            </w:r>
          </w:p>
        </w:tc>
        <w:tc>
          <w:tcPr>
            <w:tcW w:w="6200" w:type="dxa"/>
            <w:tcMar>
              <w:top w:w="100" w:type="dxa"/>
              <w:left w:w="120" w:type="dxa"/>
              <w:bottom w:w="100" w:type="dxa"/>
              <w:right w:w="120" w:type="dxa"/>
            </w:tcMar>
          </w:tcPr>
          <w:p w14:paraId="363DE9E2" w14:textId="77777777" w:rsidR="008F373F" w:rsidRDefault="00000000">
            <w:r>
              <w:t>Identifies the independent laboratory that performed the analysis</w:t>
            </w:r>
          </w:p>
        </w:tc>
      </w:tr>
      <w:tr w:rsidR="008F373F" w14:paraId="2C8E244A" w14:textId="77777777">
        <w:tblPrEx>
          <w:tblCellMar>
            <w:top w:w="0" w:type="dxa"/>
            <w:bottom w:w="0" w:type="dxa"/>
          </w:tblCellMar>
        </w:tblPrEx>
        <w:tc>
          <w:tcPr>
            <w:tcW w:w="2800" w:type="dxa"/>
            <w:tcMar>
              <w:top w:w="100" w:type="dxa"/>
              <w:left w:w="120" w:type="dxa"/>
              <w:bottom w:w="100" w:type="dxa"/>
              <w:right w:w="120" w:type="dxa"/>
            </w:tcMar>
          </w:tcPr>
          <w:p w14:paraId="0C284469" w14:textId="77777777" w:rsidR="008F373F" w:rsidRDefault="00000000">
            <w:r>
              <w:t>Date of Analysis</w:t>
            </w:r>
          </w:p>
        </w:tc>
        <w:tc>
          <w:tcPr>
            <w:tcW w:w="6200" w:type="dxa"/>
            <w:tcMar>
              <w:top w:w="100" w:type="dxa"/>
              <w:left w:w="120" w:type="dxa"/>
              <w:bottom w:w="100" w:type="dxa"/>
              <w:right w:w="120" w:type="dxa"/>
            </w:tcMar>
          </w:tcPr>
          <w:p w14:paraId="7FD514DB" w14:textId="77777777" w:rsidR="008F373F" w:rsidRDefault="00000000">
            <w:r>
              <w:t>Shows how recently the batch was tested</w:t>
            </w:r>
          </w:p>
        </w:tc>
      </w:tr>
    </w:tbl>
    <w:p w14:paraId="6412F67C" w14:textId="77777777" w:rsidR="008F373F" w:rsidRDefault="008F373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F373F" w14:paraId="441454B0" w14:textId="77777777">
        <w:tblPrEx>
          <w:tblCellMar>
            <w:top w:w="0" w:type="dxa"/>
            <w:bottom w:w="0" w:type="dxa"/>
          </w:tblCellMar>
        </w:tblPrEx>
        <w:tc>
          <w:tcPr>
            <w:tcW w:w="0" w:type="auto"/>
            <w:shd w:val="clear" w:color="auto" w:fill="EAF2F4"/>
            <w:tcMar>
              <w:top w:w="200" w:type="dxa"/>
              <w:left w:w="200" w:type="dxa"/>
              <w:bottom w:w="200" w:type="dxa"/>
              <w:right w:w="200" w:type="dxa"/>
            </w:tcMar>
          </w:tcPr>
          <w:p w14:paraId="4686D773" w14:textId="77777777" w:rsidR="008F373F" w:rsidRDefault="00000000">
            <w:pPr>
              <w:spacing w:after="120"/>
            </w:pPr>
            <w:r>
              <w:rPr>
                <w:b/>
                <w:bCs/>
                <w:color w:val="1F4E5F"/>
              </w:rPr>
              <w:t>Red Flag</w:t>
            </w:r>
          </w:p>
          <w:p w14:paraId="3E043FE7" w14:textId="77777777" w:rsidR="008F373F" w:rsidRDefault="00000000">
            <w:pPr>
              <w:pStyle w:val="ListParagraph"/>
              <w:numPr>
                <w:ilvl w:val="0"/>
                <w:numId w:val="1"/>
              </w:numPr>
              <w:spacing w:after="60"/>
            </w:pPr>
            <w:r>
              <w:t xml:space="preserve">A COA that isn't matched to a specific batch/lot number is not verifiable. If a supplier reuses the same COA across every order, it cannot confirm what's </w:t>
            </w:r>
            <w:proofErr w:type="gramStart"/>
            <w:r>
              <w:t>actually inside</w:t>
            </w:r>
            <w:proofErr w:type="gramEnd"/>
            <w:r>
              <w:t xml:space="preserve"> the vial you received.</w:t>
            </w:r>
          </w:p>
        </w:tc>
      </w:tr>
    </w:tbl>
    <w:p w14:paraId="5B01C09F" w14:textId="77777777" w:rsidR="008F373F" w:rsidRDefault="00000000">
      <w:pPr>
        <w:pStyle w:val="Heading3"/>
        <w:spacing w:before="240" w:after="120"/>
      </w:pPr>
      <w:r>
        <w:t>Third-Party Testing vs. In-House Testing</w:t>
      </w:r>
    </w:p>
    <w:p w14:paraId="6D47880C" w14:textId="77777777" w:rsidR="008F373F" w:rsidRDefault="00000000">
      <w:pPr>
        <w:spacing w:after="200"/>
      </w:pPr>
      <w:r>
        <w:t>In-house testing means the manufacturer tests its own product — useful for internal quality control, but it carries an inherent conflict of interest. Third-party testing means an independent, unaffiliated laboratory performs the analysis. For research peptide safety and quality, third-party verification is the gold standard because it removes the incentive to inflate purity numbers or omit contamination results.</w:t>
      </w:r>
    </w:p>
    <w:p w14:paraId="6C3B30F6" w14:textId="77777777" w:rsidR="008F373F" w:rsidRDefault="00000000">
      <w:pPr>
        <w:pStyle w:val="Heading2"/>
        <w:spacing w:before="320" w:after="160"/>
      </w:pPr>
      <w:r>
        <w:t>Manufacturing Standards That Matter</w:t>
      </w:r>
    </w:p>
    <w:p w14:paraId="35D25045" w14:textId="77777777" w:rsidR="008F373F" w:rsidRDefault="00000000">
      <w:pPr>
        <w:spacing w:after="200"/>
      </w:pPr>
      <w:r>
        <w:t>Manufacturing conditions influence contamination risk long before a peptide reaches testing. Two standards come up repeatedly in supplier due diligence.</w:t>
      </w:r>
    </w:p>
    <w:p w14:paraId="605E2721" w14:textId="77777777" w:rsidR="008F373F" w:rsidRDefault="00000000">
      <w:pPr>
        <w:pStyle w:val="Heading3"/>
        <w:spacing w:before="240" w:after="120"/>
      </w:pPr>
      <w:r>
        <w:t>cGMP (Current Good Manufacturing Practice)</w:t>
      </w:r>
    </w:p>
    <w:p w14:paraId="17100272" w14:textId="77777777" w:rsidR="008F373F" w:rsidRDefault="00000000">
      <w:pPr>
        <w:spacing w:after="200"/>
      </w:pPr>
      <w:r>
        <w:t>cGMP is a quality system enforced for pharmaceutical and certain research-grade manufacturing in the United States, covering facility cleanliness, equipment calibration, staff training, and batch record-keeping. A facility that operates under cGMP principles — even for research-only products — is demonstrating a higher baseline of process control than one with no documented quality system at all.</w:t>
      </w:r>
    </w:p>
    <w:p w14:paraId="5C3A80A4" w14:textId="77777777" w:rsidR="008F373F" w:rsidRDefault="00000000">
      <w:pPr>
        <w:pStyle w:val="Heading3"/>
        <w:spacing w:before="240" w:after="120"/>
      </w:pPr>
      <w:r>
        <w:t>ISO-Certified Laboratories</w:t>
      </w:r>
    </w:p>
    <w:p w14:paraId="4B65FA61" w14:textId="77777777" w:rsidR="008F373F" w:rsidRDefault="00000000">
      <w:pPr>
        <w:spacing w:after="200"/>
      </w:pPr>
      <w:r>
        <w:t>ISO 17025 is the international standard for testing and calibration laboratory competence. When a supplier's COA comes from an ISO 17025-accredited lab, that's a meaningful signal that the testing methodology itself has been independently vetted.</w:t>
      </w:r>
    </w:p>
    <w:p w14:paraId="22433D2C" w14:textId="77777777" w:rsidR="008F373F" w:rsidRDefault="00000000">
      <w:pPr>
        <w:pStyle w:val="Heading2"/>
        <w:spacing w:before="320" w:after="160"/>
      </w:pPr>
      <w:r>
        <w:t>Regulatory Status of Research Peptides in the USA</w:t>
      </w:r>
    </w:p>
    <w:p w14:paraId="088E83F9" w14:textId="77777777" w:rsidR="008F373F" w:rsidRDefault="00000000">
      <w:pPr>
        <w:spacing w:after="200"/>
      </w:pPr>
      <w:r>
        <w:t xml:space="preserve">This is where many buyers get confused, so it's worth stating plainly: peptides </w:t>
      </w:r>
      <w:proofErr w:type="spellStart"/>
      <w:r>
        <w:t>labeled</w:t>
      </w:r>
      <w:proofErr w:type="spellEnd"/>
      <w:r>
        <w:t xml:space="preserve"> "for laboratory research use only" or "not for human consumption" have not been evaluated or approved by the U.S. Food and Drug Administration (FDA) for human use. They are regulated as research chemicals, not as drugs, dietary supplements, or cosmetics.</w:t>
      </w:r>
    </w:p>
    <w:p w14:paraId="5E69A9C4" w14:textId="77777777" w:rsidR="008F373F" w:rsidRDefault="00000000">
      <w:pPr>
        <w:spacing w:after="200"/>
      </w:pPr>
      <w:r>
        <w:t>This distinction has real consequences for safety and quality expectations:</w:t>
      </w:r>
    </w:p>
    <w:p w14:paraId="16A2BAE4" w14:textId="77777777" w:rsidR="008F373F" w:rsidRDefault="00000000">
      <w:pPr>
        <w:pStyle w:val="ListParagraph"/>
        <w:numPr>
          <w:ilvl w:val="0"/>
          <w:numId w:val="1"/>
        </w:numPr>
        <w:spacing w:after="100"/>
      </w:pPr>
      <w:r>
        <w:t>Research-</w:t>
      </w:r>
      <w:proofErr w:type="spellStart"/>
      <w:r>
        <w:t>labeled</w:t>
      </w:r>
      <w:proofErr w:type="spellEnd"/>
      <w:r>
        <w:t xml:space="preserve"> products are not subject to the same manufacturing oversight as FDA-approved pharmaceuticals.</w:t>
      </w:r>
    </w:p>
    <w:p w14:paraId="7BE88BE0" w14:textId="77777777" w:rsidR="008F373F" w:rsidRDefault="00000000">
      <w:pPr>
        <w:pStyle w:val="ListParagraph"/>
        <w:numPr>
          <w:ilvl w:val="0"/>
          <w:numId w:val="1"/>
        </w:numPr>
        <w:spacing w:after="100"/>
      </w:pPr>
      <w:r>
        <w:t>There is no FDA review of dosing, efficacy, or human safety data for these products.</w:t>
      </w:r>
    </w:p>
    <w:p w14:paraId="234B026B" w14:textId="77777777" w:rsidR="008F373F" w:rsidRDefault="00000000">
      <w:pPr>
        <w:pStyle w:val="ListParagraph"/>
        <w:numPr>
          <w:ilvl w:val="0"/>
          <w:numId w:val="1"/>
        </w:numPr>
        <w:spacing w:after="100"/>
      </w:pPr>
      <w:r>
        <w:t>Legitimate research suppliers will not make medical claims or provide instructions for human use — doing so would misrepresent the product's regulatory status.</w:t>
      </w:r>
    </w:p>
    <w:p w14:paraId="0FA88808" w14:textId="77777777" w:rsidR="008F373F" w:rsidRDefault="00000000">
      <w:pPr>
        <w:pStyle w:val="ListParagraph"/>
        <w:numPr>
          <w:ilvl w:val="0"/>
          <w:numId w:val="1"/>
        </w:numPr>
        <w:spacing w:after="100"/>
      </w:pPr>
      <w:r>
        <w:t>Anyone considering a peptide for a health or performance purpose should discuss it with a licensed physician, who can evaluate FDA-approved or medically supervised options.</w:t>
      </w:r>
    </w:p>
    <w:p w14:paraId="4F77677B" w14:textId="77777777" w:rsidR="008F373F" w:rsidRDefault="00000000">
      <w:pPr>
        <w:spacing w:after="200"/>
      </w:pPr>
      <w:r>
        <w:t>Because oversight is limited, the burden of verifying safety and quality falls much more heavily on documentation — COAs, third-party testing, and supplier transparency — than it would for an FDA-regulated product.</w:t>
      </w:r>
    </w:p>
    <w:p w14:paraId="32C9CBF3" w14:textId="77777777" w:rsidR="008F373F" w:rsidRDefault="00000000">
      <w:pPr>
        <w:pStyle w:val="Heading2"/>
        <w:spacing w:before="320" w:after="160"/>
      </w:pPr>
      <w:r>
        <w:t>How to Evaluate a Research Peptide Supplier: A Step-by-Step Checklist</w:t>
      </w:r>
    </w:p>
    <w:p w14:paraId="02A20332" w14:textId="77777777" w:rsidR="008F373F" w:rsidRDefault="00000000">
      <w:pPr>
        <w:spacing w:after="200"/>
      </w:pPr>
      <w:r>
        <w:t>Use this checklist before selecting a supplier for research-grade peptides.</w:t>
      </w:r>
    </w:p>
    <w:p w14:paraId="1C614772" w14:textId="77777777" w:rsidR="008F373F" w:rsidRDefault="00000000">
      <w:pPr>
        <w:pStyle w:val="Heading3"/>
        <w:spacing w:before="240" w:after="120"/>
      </w:pPr>
      <w:r>
        <w:t>Step 1: Request Batch-Specific COAs</w:t>
      </w:r>
    </w:p>
    <w:p w14:paraId="5AFE8F52" w14:textId="77777777" w:rsidR="008F373F" w:rsidRDefault="00000000">
      <w:pPr>
        <w:spacing w:after="200"/>
      </w:pPr>
      <w:r>
        <w:t>Ask for the COA tied to the exact batch/lot number of the product you'd receive — not a sample COA from the website.</w:t>
      </w:r>
    </w:p>
    <w:p w14:paraId="72CD2264" w14:textId="77777777" w:rsidR="008F373F" w:rsidRDefault="00000000">
      <w:pPr>
        <w:pStyle w:val="Heading3"/>
        <w:spacing w:before="240" w:after="120"/>
      </w:pPr>
      <w:r>
        <w:t>Step 2: Confirm the Testing Lab Is Independent</w:t>
      </w:r>
    </w:p>
    <w:p w14:paraId="42AD3BDB" w14:textId="77777777" w:rsidR="008F373F" w:rsidRDefault="00000000">
      <w:pPr>
        <w:spacing w:after="200"/>
      </w:pPr>
      <w:r>
        <w:t>Search the named laboratory to confirm it operates independently of the manufacturer and holds relevant accreditation.</w:t>
      </w:r>
    </w:p>
    <w:p w14:paraId="0ADE1F32" w14:textId="77777777" w:rsidR="008F373F" w:rsidRDefault="00000000">
      <w:pPr>
        <w:pStyle w:val="Heading3"/>
        <w:spacing w:before="240" w:after="120"/>
      </w:pPr>
      <w:r>
        <w:t xml:space="preserve">Step 3: Check for Consistent </w:t>
      </w:r>
      <w:proofErr w:type="spellStart"/>
      <w:r>
        <w:t>Labeling</w:t>
      </w:r>
      <w:proofErr w:type="spellEnd"/>
    </w:p>
    <w:p w14:paraId="065F8474" w14:textId="77777777" w:rsidR="008F373F" w:rsidRDefault="00000000">
      <w:pPr>
        <w:spacing w:after="200"/>
      </w:pPr>
      <w:r>
        <w:t>Legitimate suppliers consistently label products "for research use only" or "not for human consumption" across packaging, website copy, and invoices.</w:t>
      </w:r>
    </w:p>
    <w:p w14:paraId="19690DF7" w14:textId="77777777" w:rsidR="008F373F" w:rsidRDefault="00000000">
      <w:pPr>
        <w:pStyle w:val="Heading3"/>
        <w:spacing w:before="240" w:after="120"/>
      </w:pPr>
      <w:r>
        <w:t>Step 4: Review Storage and Shipping Practices</w:t>
      </w:r>
    </w:p>
    <w:p w14:paraId="6E497C91" w14:textId="77777777" w:rsidR="008F373F" w:rsidRDefault="00000000">
      <w:pPr>
        <w:spacing w:after="200"/>
      </w:pPr>
      <w:r>
        <w:t>Ask how the product is shipped (cold-chain or ambient) and what storage conditions are recommended once it arrives — improper shipping can compromise even a high-purity peptide before it's ever tested on the bench.</w:t>
      </w:r>
    </w:p>
    <w:p w14:paraId="143CBD97" w14:textId="77777777" w:rsidR="008F373F" w:rsidRDefault="00000000">
      <w:pPr>
        <w:pStyle w:val="Heading3"/>
        <w:spacing w:before="240" w:after="120"/>
      </w:pPr>
      <w:r>
        <w:t>Step 5: Look for Transparent Sourcing</w:t>
      </w:r>
    </w:p>
    <w:p w14:paraId="79420785" w14:textId="77777777" w:rsidR="008F373F" w:rsidRDefault="00000000">
      <w:pPr>
        <w:spacing w:after="200"/>
      </w:pPr>
      <w:r>
        <w:t>A trustworthy supplier can describe, in general terms, where and how a peptide is synthesized and tested. Vague or evasive answers to direct questions are a warning sign.</w:t>
      </w:r>
    </w:p>
    <w:p w14:paraId="752765F6" w14:textId="77777777" w:rsidR="008F373F" w:rsidRDefault="00000000">
      <w:pPr>
        <w:pStyle w:val="Heading3"/>
        <w:spacing w:before="240" w:after="120"/>
      </w:pPr>
      <w:r>
        <w:t>Step 6: Check Independent Reviews and Reputation</w:t>
      </w:r>
    </w:p>
    <w:p w14:paraId="037F76E5" w14:textId="77777777" w:rsidR="008F373F" w:rsidRDefault="00000000">
      <w:pPr>
        <w:spacing w:after="200"/>
      </w:pPr>
      <w:r>
        <w:t>Look beyond testimonials on the seller's own site. Independent forums, industry publications, and long-standing reputation within the research community carry more weight.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F373F" w14:paraId="26FB0D19" w14:textId="77777777">
        <w:tblPrEx>
          <w:tblCellMar>
            <w:top w:w="0" w:type="dxa"/>
            <w:bottom w:w="0" w:type="dxa"/>
          </w:tblCellMar>
        </w:tblPrEx>
        <w:tc>
          <w:tcPr>
            <w:tcW w:w="0" w:type="auto"/>
            <w:shd w:val="clear" w:color="auto" w:fill="EAF2F4"/>
            <w:tcMar>
              <w:top w:w="200" w:type="dxa"/>
              <w:left w:w="200" w:type="dxa"/>
              <w:bottom w:w="200" w:type="dxa"/>
              <w:right w:w="200" w:type="dxa"/>
            </w:tcMar>
          </w:tcPr>
          <w:p w14:paraId="4C00F1A7" w14:textId="77777777" w:rsidR="008F373F" w:rsidRDefault="00000000">
            <w:pPr>
              <w:spacing w:after="120"/>
            </w:pPr>
            <w:r>
              <w:rPr>
                <w:b/>
                <w:bCs/>
                <w:color w:val="1F4E5F"/>
              </w:rPr>
              <w:t>Quick Checklist</w:t>
            </w:r>
          </w:p>
          <w:p w14:paraId="5B4371ED" w14:textId="77777777" w:rsidR="008F373F" w:rsidRDefault="00000000">
            <w:pPr>
              <w:pStyle w:val="ListParagraph"/>
              <w:numPr>
                <w:ilvl w:val="0"/>
                <w:numId w:val="1"/>
              </w:numPr>
              <w:spacing w:after="60"/>
            </w:pPr>
            <w:r>
              <w:t>Batch-specific COA provided before purchase</w:t>
            </w:r>
          </w:p>
          <w:p w14:paraId="45767E45" w14:textId="77777777" w:rsidR="008F373F" w:rsidRDefault="00000000">
            <w:pPr>
              <w:pStyle w:val="ListParagraph"/>
              <w:numPr>
                <w:ilvl w:val="0"/>
                <w:numId w:val="1"/>
              </w:numPr>
              <w:spacing w:after="60"/>
            </w:pPr>
            <w:r>
              <w:t>Independent, accredited testing laboratory named</w:t>
            </w:r>
          </w:p>
          <w:p w14:paraId="6DD6E97E" w14:textId="77777777" w:rsidR="008F373F" w:rsidRDefault="00000000">
            <w:pPr>
              <w:pStyle w:val="ListParagraph"/>
              <w:numPr>
                <w:ilvl w:val="0"/>
                <w:numId w:val="1"/>
              </w:numPr>
              <w:spacing w:after="60"/>
            </w:pPr>
            <w:r>
              <w:t xml:space="preserve">Consistent "research use only" </w:t>
            </w:r>
            <w:proofErr w:type="spellStart"/>
            <w:r>
              <w:t>labeling</w:t>
            </w:r>
            <w:proofErr w:type="spellEnd"/>
            <w:r>
              <w:t xml:space="preserve"> everywhere</w:t>
            </w:r>
          </w:p>
          <w:p w14:paraId="68C86B1A" w14:textId="77777777" w:rsidR="008F373F" w:rsidRDefault="00000000">
            <w:pPr>
              <w:pStyle w:val="ListParagraph"/>
              <w:numPr>
                <w:ilvl w:val="0"/>
                <w:numId w:val="1"/>
              </w:numPr>
              <w:spacing w:after="60"/>
            </w:pPr>
            <w:r>
              <w:t>Clear storage/shipping information</w:t>
            </w:r>
          </w:p>
          <w:p w14:paraId="6BC1A6AD" w14:textId="77777777" w:rsidR="008F373F" w:rsidRDefault="00000000">
            <w:pPr>
              <w:pStyle w:val="ListParagraph"/>
              <w:numPr>
                <w:ilvl w:val="0"/>
                <w:numId w:val="1"/>
              </w:numPr>
              <w:spacing w:after="60"/>
            </w:pPr>
            <w:r>
              <w:t>Transparent answers about sourcing and synthesis</w:t>
            </w:r>
          </w:p>
          <w:p w14:paraId="7F2419B4" w14:textId="77777777" w:rsidR="008F373F" w:rsidRDefault="00000000">
            <w:pPr>
              <w:pStyle w:val="ListParagraph"/>
              <w:numPr>
                <w:ilvl w:val="0"/>
                <w:numId w:val="1"/>
              </w:numPr>
              <w:spacing w:after="60"/>
            </w:pPr>
            <w:r>
              <w:t>Verifiable third-party reputation</w:t>
            </w:r>
          </w:p>
        </w:tc>
      </w:tr>
    </w:tbl>
    <w:p w14:paraId="0832318E" w14:textId="77777777" w:rsidR="008F373F" w:rsidRDefault="00000000">
      <w:pPr>
        <w:pStyle w:val="Heading2"/>
        <w:spacing w:before="320" w:after="160"/>
      </w:pPr>
      <w:r>
        <w:t>Common Mistakes Buyers Make</w:t>
      </w:r>
    </w:p>
    <w:p w14:paraId="08A3D447" w14:textId="77777777" w:rsidR="008F373F" w:rsidRDefault="00000000">
      <w:pPr>
        <w:pStyle w:val="ListParagraph"/>
        <w:numPr>
          <w:ilvl w:val="0"/>
          <w:numId w:val="1"/>
        </w:numPr>
        <w:spacing w:after="100"/>
      </w:pPr>
      <w:r>
        <w:t>Trusting a purity percentage with no accompanying lab report.</w:t>
      </w:r>
    </w:p>
    <w:p w14:paraId="10136A68" w14:textId="77777777" w:rsidR="008F373F" w:rsidRDefault="00000000">
      <w:pPr>
        <w:pStyle w:val="ListParagraph"/>
        <w:numPr>
          <w:ilvl w:val="0"/>
          <w:numId w:val="1"/>
        </w:numPr>
        <w:spacing w:after="100"/>
      </w:pPr>
      <w:r>
        <w:t>Assuming a low price reflects a good deal rather than cut corners in testing or synthesis.</w:t>
      </w:r>
    </w:p>
    <w:p w14:paraId="53E5DD9D" w14:textId="77777777" w:rsidR="008F373F" w:rsidRDefault="00000000">
      <w:pPr>
        <w:pStyle w:val="ListParagraph"/>
        <w:numPr>
          <w:ilvl w:val="0"/>
          <w:numId w:val="1"/>
        </w:numPr>
        <w:spacing w:after="100"/>
      </w:pPr>
      <w:r>
        <w:t>Overlooking storage instructions, which shortens a peptide's usable stability window.</w:t>
      </w:r>
    </w:p>
    <w:p w14:paraId="3473B4F7" w14:textId="77777777" w:rsidR="008F373F" w:rsidRDefault="00000000">
      <w:pPr>
        <w:pStyle w:val="ListParagraph"/>
        <w:numPr>
          <w:ilvl w:val="0"/>
          <w:numId w:val="1"/>
        </w:numPr>
        <w:spacing w:after="100"/>
      </w:pPr>
      <w:r>
        <w:t>Failing to confirm that the COA matches the specific batch received.</w:t>
      </w:r>
    </w:p>
    <w:p w14:paraId="55F234E8" w14:textId="77777777" w:rsidR="008F373F" w:rsidRDefault="00000000">
      <w:pPr>
        <w:pStyle w:val="ListParagraph"/>
        <w:numPr>
          <w:ilvl w:val="0"/>
          <w:numId w:val="1"/>
        </w:numPr>
        <w:spacing w:after="100"/>
      </w:pPr>
      <w:r>
        <w:t>Treating supplements or over-the-counter products as equivalent to laboratory research peptides — they are regulated differently and tested differently.</w:t>
      </w:r>
    </w:p>
    <w:p w14:paraId="47E48591" w14:textId="77777777" w:rsidR="008F373F" w:rsidRDefault="00000000">
      <w:pPr>
        <w:pStyle w:val="Heading2"/>
        <w:spacing w:before="320" w:after="160"/>
      </w:pPr>
      <w:r>
        <w:t>Storage, Handling, and Stability Basics</w:t>
      </w:r>
    </w:p>
    <w:p w14:paraId="24E4EAFD" w14:textId="77777777" w:rsidR="008F373F" w:rsidRDefault="00000000">
      <w:pPr>
        <w:spacing w:after="200"/>
      </w:pPr>
      <w:r>
        <w:t>Even a peptide that passes every quality test at the point of manufacture can degrade afterward if handled poorly. Most lyophilized (freeze-dried) research peptides are more stable than reconstituted solutions and should be kept according to the manufacturer's documented storage guidance, generally in a cold, dry, dark environment. Reconstituted peptide solutions typically have a much shorter stable window and are more sensitive to temperature fluctuations, light exposure, and contamination during handling. Following the documentation that accompanies a specific batch — rather than general assumptions — is the most reliable approach.</w:t>
      </w:r>
    </w:p>
    <w:p w14:paraId="7D17A12E" w14:textId="77777777" w:rsidR="008F373F" w:rsidRDefault="00000000">
      <w:pPr>
        <w:pStyle w:val="Heading2"/>
        <w:spacing w:before="320" w:after="160"/>
      </w:pPr>
      <w:r>
        <w:t>Comparison: Signs of a Reliable Supplier vs. a Risky One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F373F" w14:paraId="0DEEF525" w14:textId="77777777">
        <w:tblPrEx>
          <w:tblCellMar>
            <w:top w:w="0" w:type="dxa"/>
            <w:bottom w:w="0" w:type="dxa"/>
          </w:tblCellMar>
        </w:tblPrEx>
        <w:trPr>
          <w:tblHeader/>
        </w:trPr>
        <w:tc>
          <w:tcPr>
            <w:tcW w:w="4500" w:type="dxa"/>
            <w:shd w:val="clear" w:color="auto" w:fill="1F4E5F"/>
            <w:tcMar>
              <w:top w:w="100" w:type="dxa"/>
              <w:left w:w="120" w:type="dxa"/>
              <w:bottom w:w="100" w:type="dxa"/>
              <w:right w:w="120" w:type="dxa"/>
            </w:tcMar>
          </w:tcPr>
          <w:p w14:paraId="0E8F6789" w14:textId="77777777" w:rsidR="008F373F" w:rsidRDefault="00000000">
            <w:r>
              <w:rPr>
                <w:b/>
                <w:bCs/>
                <w:color w:val="FFFFFF"/>
              </w:rPr>
              <w:t>Reliable Supplier</w:t>
            </w:r>
          </w:p>
        </w:tc>
        <w:tc>
          <w:tcPr>
            <w:tcW w:w="4500" w:type="dxa"/>
            <w:shd w:val="clear" w:color="auto" w:fill="1F4E5F"/>
            <w:tcMar>
              <w:top w:w="100" w:type="dxa"/>
              <w:left w:w="120" w:type="dxa"/>
              <w:bottom w:w="100" w:type="dxa"/>
              <w:right w:w="120" w:type="dxa"/>
            </w:tcMar>
          </w:tcPr>
          <w:p w14:paraId="2E83B622" w14:textId="77777777" w:rsidR="008F373F" w:rsidRDefault="00000000">
            <w:r>
              <w:rPr>
                <w:b/>
                <w:bCs/>
                <w:color w:val="FFFFFF"/>
              </w:rPr>
              <w:t>Risky Supplier</w:t>
            </w:r>
          </w:p>
        </w:tc>
      </w:tr>
      <w:tr w:rsidR="008F373F" w14:paraId="5E44BB5B" w14:textId="77777777">
        <w:tblPrEx>
          <w:tblCellMar>
            <w:top w:w="0" w:type="dxa"/>
            <w:bottom w:w="0" w:type="dxa"/>
          </w:tblCellMar>
        </w:tblPrEx>
        <w:tc>
          <w:tcPr>
            <w:tcW w:w="4500" w:type="dxa"/>
            <w:tcMar>
              <w:top w:w="100" w:type="dxa"/>
              <w:left w:w="120" w:type="dxa"/>
              <w:bottom w:w="100" w:type="dxa"/>
              <w:right w:w="120" w:type="dxa"/>
            </w:tcMar>
          </w:tcPr>
          <w:p w14:paraId="233F4829" w14:textId="77777777" w:rsidR="008F373F" w:rsidRDefault="00000000">
            <w:r>
              <w:t>Provides batch-specific, dated COAs</w:t>
            </w:r>
          </w:p>
        </w:tc>
        <w:tc>
          <w:tcPr>
            <w:tcW w:w="4500" w:type="dxa"/>
            <w:tcMar>
              <w:top w:w="100" w:type="dxa"/>
              <w:left w:w="120" w:type="dxa"/>
              <w:bottom w:w="100" w:type="dxa"/>
              <w:right w:w="120" w:type="dxa"/>
            </w:tcMar>
          </w:tcPr>
          <w:p w14:paraId="4DC01DD1" w14:textId="77777777" w:rsidR="008F373F" w:rsidRDefault="00000000">
            <w:r>
              <w:t>Uses one generic COA for all orders</w:t>
            </w:r>
          </w:p>
        </w:tc>
      </w:tr>
      <w:tr w:rsidR="008F373F" w14:paraId="2A857546" w14:textId="77777777">
        <w:tblPrEx>
          <w:tblCellMar>
            <w:top w:w="0" w:type="dxa"/>
            <w:bottom w:w="0" w:type="dxa"/>
          </w:tblCellMar>
        </w:tblPrEx>
        <w:tc>
          <w:tcPr>
            <w:tcW w:w="4500" w:type="dxa"/>
            <w:tcMar>
              <w:top w:w="100" w:type="dxa"/>
              <w:left w:w="120" w:type="dxa"/>
              <w:bottom w:w="100" w:type="dxa"/>
              <w:right w:w="120" w:type="dxa"/>
            </w:tcMar>
          </w:tcPr>
          <w:p w14:paraId="0DD4897F" w14:textId="77777777" w:rsidR="008F373F" w:rsidRDefault="00000000">
            <w:r>
              <w:t>Names an independent, accredited testing lab</w:t>
            </w:r>
          </w:p>
        </w:tc>
        <w:tc>
          <w:tcPr>
            <w:tcW w:w="4500" w:type="dxa"/>
            <w:tcMar>
              <w:top w:w="100" w:type="dxa"/>
              <w:left w:w="120" w:type="dxa"/>
              <w:bottom w:w="100" w:type="dxa"/>
              <w:right w:w="120" w:type="dxa"/>
            </w:tcMar>
          </w:tcPr>
          <w:p w14:paraId="2DAB9525" w14:textId="77777777" w:rsidR="008F373F" w:rsidRDefault="00000000">
            <w:r>
              <w:t>Doesn't disclose who performed testing</w:t>
            </w:r>
          </w:p>
        </w:tc>
      </w:tr>
      <w:tr w:rsidR="008F373F" w14:paraId="1C5DFCFB" w14:textId="77777777">
        <w:tblPrEx>
          <w:tblCellMar>
            <w:top w:w="0" w:type="dxa"/>
            <w:bottom w:w="0" w:type="dxa"/>
          </w:tblCellMar>
        </w:tblPrEx>
        <w:tc>
          <w:tcPr>
            <w:tcW w:w="4500" w:type="dxa"/>
            <w:tcMar>
              <w:top w:w="100" w:type="dxa"/>
              <w:left w:w="120" w:type="dxa"/>
              <w:bottom w:w="100" w:type="dxa"/>
              <w:right w:w="120" w:type="dxa"/>
            </w:tcMar>
          </w:tcPr>
          <w:p w14:paraId="5CF0C72F" w14:textId="77777777" w:rsidR="008F373F" w:rsidRDefault="00000000">
            <w:r>
              <w:t xml:space="preserve">Consistent research-use-only </w:t>
            </w:r>
            <w:proofErr w:type="spellStart"/>
            <w:r>
              <w:t>labeling</w:t>
            </w:r>
            <w:proofErr w:type="spellEnd"/>
          </w:p>
        </w:tc>
        <w:tc>
          <w:tcPr>
            <w:tcW w:w="4500" w:type="dxa"/>
            <w:tcMar>
              <w:top w:w="100" w:type="dxa"/>
              <w:left w:w="120" w:type="dxa"/>
              <w:bottom w:w="100" w:type="dxa"/>
              <w:right w:w="120" w:type="dxa"/>
            </w:tcMar>
          </w:tcPr>
          <w:p w14:paraId="1C163E3A" w14:textId="77777777" w:rsidR="008F373F" w:rsidRDefault="00000000">
            <w:proofErr w:type="spellStart"/>
            <w:r>
              <w:t>Labeling</w:t>
            </w:r>
            <w:proofErr w:type="spellEnd"/>
            <w:r>
              <w:t xml:space="preserve"> implies human use or dosing</w:t>
            </w:r>
          </w:p>
        </w:tc>
      </w:tr>
      <w:tr w:rsidR="008F373F" w14:paraId="4FF94237" w14:textId="77777777">
        <w:tblPrEx>
          <w:tblCellMar>
            <w:top w:w="0" w:type="dxa"/>
            <w:bottom w:w="0" w:type="dxa"/>
          </w:tblCellMar>
        </w:tblPrEx>
        <w:tc>
          <w:tcPr>
            <w:tcW w:w="4500" w:type="dxa"/>
            <w:tcMar>
              <w:top w:w="100" w:type="dxa"/>
              <w:left w:w="120" w:type="dxa"/>
              <w:bottom w:w="100" w:type="dxa"/>
              <w:right w:w="120" w:type="dxa"/>
            </w:tcMar>
          </w:tcPr>
          <w:p w14:paraId="5CBEEEB7" w14:textId="77777777" w:rsidR="008F373F" w:rsidRDefault="00000000">
            <w:r>
              <w:t>Transparent about synthesis and sourcing</w:t>
            </w:r>
          </w:p>
        </w:tc>
        <w:tc>
          <w:tcPr>
            <w:tcW w:w="4500" w:type="dxa"/>
            <w:tcMar>
              <w:top w:w="100" w:type="dxa"/>
              <w:left w:w="120" w:type="dxa"/>
              <w:bottom w:w="100" w:type="dxa"/>
              <w:right w:w="120" w:type="dxa"/>
            </w:tcMar>
          </w:tcPr>
          <w:p w14:paraId="23D8D1E7" w14:textId="77777777" w:rsidR="008F373F" w:rsidRDefault="00000000">
            <w:r>
              <w:t>Vague or evasive about manufacturing origin</w:t>
            </w:r>
          </w:p>
        </w:tc>
      </w:tr>
      <w:tr w:rsidR="008F373F" w14:paraId="703D55E9" w14:textId="77777777">
        <w:tblPrEx>
          <w:tblCellMar>
            <w:top w:w="0" w:type="dxa"/>
            <w:bottom w:w="0" w:type="dxa"/>
          </w:tblCellMar>
        </w:tblPrEx>
        <w:tc>
          <w:tcPr>
            <w:tcW w:w="4500" w:type="dxa"/>
            <w:tcMar>
              <w:top w:w="100" w:type="dxa"/>
              <w:left w:w="120" w:type="dxa"/>
              <w:bottom w:w="100" w:type="dxa"/>
              <w:right w:w="120" w:type="dxa"/>
            </w:tcMar>
          </w:tcPr>
          <w:p w14:paraId="286E13C5" w14:textId="77777777" w:rsidR="008F373F" w:rsidRDefault="00000000">
            <w:r>
              <w:t>Clear storage and handling documentation</w:t>
            </w:r>
          </w:p>
        </w:tc>
        <w:tc>
          <w:tcPr>
            <w:tcW w:w="4500" w:type="dxa"/>
            <w:tcMar>
              <w:top w:w="100" w:type="dxa"/>
              <w:left w:w="120" w:type="dxa"/>
              <w:bottom w:w="100" w:type="dxa"/>
              <w:right w:w="120" w:type="dxa"/>
            </w:tcMar>
          </w:tcPr>
          <w:p w14:paraId="21F9339A" w14:textId="77777777" w:rsidR="008F373F" w:rsidRDefault="00000000">
            <w:r>
              <w:t>No guidance on storage or shelf life</w:t>
            </w:r>
          </w:p>
        </w:tc>
      </w:tr>
    </w:tbl>
    <w:p w14:paraId="7C15C9F8" w14:textId="77777777" w:rsidR="008F373F" w:rsidRDefault="00000000">
      <w:pPr>
        <w:pStyle w:val="Heading2"/>
        <w:spacing w:before="320" w:after="160"/>
      </w:pPr>
      <w:r>
        <w:t>Key Takeaways</w:t>
      </w:r>
    </w:p>
    <w:p w14:paraId="6AF238E2" w14:textId="77777777" w:rsidR="008F373F" w:rsidRDefault="00000000">
      <w:pPr>
        <w:pStyle w:val="ListParagraph"/>
        <w:numPr>
          <w:ilvl w:val="0"/>
          <w:numId w:val="1"/>
        </w:numPr>
        <w:spacing w:after="100"/>
      </w:pPr>
      <w:r>
        <w:t>Research peptide quality is defined by measurable factors: purity, identity, sterility/endotoxin levels, and stability — not marketing language.</w:t>
      </w:r>
    </w:p>
    <w:p w14:paraId="697D37CD" w14:textId="77777777" w:rsidR="008F373F" w:rsidRDefault="00000000">
      <w:pPr>
        <w:pStyle w:val="ListParagraph"/>
        <w:numPr>
          <w:ilvl w:val="0"/>
          <w:numId w:val="1"/>
        </w:numPr>
        <w:spacing w:after="100"/>
      </w:pPr>
      <w:r>
        <w:t>A batch-specific COA from an independent, accredited laboratory is the single best proof of quality.</w:t>
      </w:r>
    </w:p>
    <w:p w14:paraId="03D29D80" w14:textId="77777777" w:rsidR="008F373F" w:rsidRDefault="00000000">
      <w:pPr>
        <w:pStyle w:val="ListParagraph"/>
        <w:numPr>
          <w:ilvl w:val="0"/>
          <w:numId w:val="1"/>
        </w:numPr>
        <w:spacing w:after="100"/>
      </w:pPr>
      <w:r>
        <w:t>cGMP manufacturing principles and ISO 17025-accredited testing labs indicate stronger process control.</w:t>
      </w:r>
    </w:p>
    <w:p w14:paraId="41F0EBCD" w14:textId="77777777" w:rsidR="008F373F" w:rsidRDefault="00000000">
      <w:pPr>
        <w:pStyle w:val="ListParagraph"/>
        <w:numPr>
          <w:ilvl w:val="0"/>
          <w:numId w:val="1"/>
        </w:numPr>
        <w:spacing w:after="100"/>
      </w:pPr>
      <w:r>
        <w:t>In the USA, research-</w:t>
      </w:r>
      <w:proofErr w:type="spellStart"/>
      <w:r>
        <w:t>labeled</w:t>
      </w:r>
      <w:proofErr w:type="spellEnd"/>
      <w:r>
        <w:t xml:space="preserve"> peptides are not FDA-evaluated or approved for human consumption and are regulated as research chemicals.</w:t>
      </w:r>
    </w:p>
    <w:p w14:paraId="5292E912" w14:textId="77777777" w:rsidR="008F373F" w:rsidRDefault="00000000">
      <w:pPr>
        <w:pStyle w:val="ListParagraph"/>
        <w:numPr>
          <w:ilvl w:val="0"/>
          <w:numId w:val="1"/>
        </w:numPr>
        <w:spacing w:after="100"/>
      </w:pPr>
      <w:r>
        <w:t>Evaluate suppliers using a consistent checklist: batch-specific documentation, independent testing, transparent sourcing, and proper storage guidance.</w:t>
      </w:r>
    </w:p>
    <w:p w14:paraId="690429F5" w14:textId="77777777" w:rsidR="008F373F" w:rsidRDefault="00000000">
      <w:pPr>
        <w:pStyle w:val="ListParagraph"/>
        <w:numPr>
          <w:ilvl w:val="0"/>
          <w:numId w:val="1"/>
        </w:numPr>
        <w:spacing w:after="100"/>
      </w:pPr>
      <w:r>
        <w:t>Anyone with a health or performance-related question about peptides should speak with a licensed physician rather than relying on a research-use-only product.</w:t>
      </w:r>
    </w:p>
    <w:p w14:paraId="5FCA94B6" w14:textId="77777777" w:rsidR="008F373F" w:rsidRDefault="00000000">
      <w:pPr>
        <w:pStyle w:val="Heading2"/>
        <w:spacing w:before="320" w:after="160"/>
      </w:pPr>
      <w:r>
        <w:t>Internal Linking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8F373F" w14:paraId="5BE5E7F0" w14:textId="77777777">
        <w:tblPrEx>
          <w:tblCellMar>
            <w:top w:w="0" w:type="dxa"/>
            <w:bottom w:w="0" w:type="dxa"/>
          </w:tblCellMar>
        </w:tblPrEx>
        <w:trPr>
          <w:tblHeader/>
        </w:trPr>
        <w:tc>
          <w:tcPr>
            <w:tcW w:w="2200" w:type="dxa"/>
            <w:shd w:val="clear" w:color="auto" w:fill="1F4E5F"/>
            <w:tcMar>
              <w:top w:w="100" w:type="dxa"/>
              <w:left w:w="120" w:type="dxa"/>
              <w:bottom w:w="100" w:type="dxa"/>
              <w:right w:w="120" w:type="dxa"/>
            </w:tcMar>
          </w:tcPr>
          <w:p w14:paraId="79B7FBDB" w14:textId="77777777" w:rsidR="008F373F" w:rsidRDefault="00000000">
            <w:r>
              <w:rPr>
                <w:b/>
                <w:bCs/>
                <w:color w:val="FFFFFF"/>
              </w:rPr>
              <w:t>Anchor Text</w:t>
            </w:r>
          </w:p>
        </w:tc>
        <w:tc>
          <w:tcPr>
            <w:tcW w:w="3600" w:type="dxa"/>
            <w:shd w:val="clear" w:color="auto" w:fill="1F4E5F"/>
            <w:tcMar>
              <w:top w:w="100" w:type="dxa"/>
              <w:left w:w="120" w:type="dxa"/>
              <w:bottom w:w="100" w:type="dxa"/>
              <w:right w:w="120" w:type="dxa"/>
            </w:tcMar>
          </w:tcPr>
          <w:p w14:paraId="2245F66C" w14:textId="77777777" w:rsidR="008F373F" w:rsidRDefault="00000000">
            <w:r>
              <w:rPr>
                <w:b/>
                <w:bCs/>
                <w:color w:val="FFFFFF"/>
              </w:rPr>
              <w:t>Suggested Destination</w:t>
            </w:r>
          </w:p>
        </w:tc>
        <w:tc>
          <w:tcPr>
            <w:tcW w:w="3200" w:type="dxa"/>
            <w:shd w:val="clear" w:color="auto" w:fill="1F4E5F"/>
            <w:tcMar>
              <w:top w:w="100" w:type="dxa"/>
              <w:left w:w="120" w:type="dxa"/>
              <w:bottom w:w="100" w:type="dxa"/>
              <w:right w:w="120" w:type="dxa"/>
            </w:tcMar>
          </w:tcPr>
          <w:p w14:paraId="710B5C6E" w14:textId="77777777" w:rsidR="008F373F" w:rsidRDefault="00000000">
            <w:r>
              <w:rPr>
                <w:b/>
                <w:bCs/>
                <w:color w:val="FFFFFF"/>
              </w:rPr>
              <w:t>Why</w:t>
            </w:r>
          </w:p>
        </w:tc>
      </w:tr>
      <w:tr w:rsidR="008F373F" w14:paraId="1DCD38F5" w14:textId="77777777">
        <w:tblPrEx>
          <w:tblCellMar>
            <w:top w:w="0" w:type="dxa"/>
            <w:bottom w:w="0" w:type="dxa"/>
          </w:tblCellMar>
        </w:tblPrEx>
        <w:tc>
          <w:tcPr>
            <w:tcW w:w="2200" w:type="dxa"/>
            <w:tcMar>
              <w:top w:w="100" w:type="dxa"/>
              <w:left w:w="120" w:type="dxa"/>
              <w:bottom w:w="100" w:type="dxa"/>
              <w:right w:w="120" w:type="dxa"/>
            </w:tcMar>
          </w:tcPr>
          <w:p w14:paraId="1DFFC552" w14:textId="77777777" w:rsidR="008F373F" w:rsidRDefault="00000000">
            <w:r>
              <w:t>shop research peptides</w:t>
            </w:r>
          </w:p>
        </w:tc>
        <w:tc>
          <w:tcPr>
            <w:tcW w:w="3600" w:type="dxa"/>
            <w:tcMar>
              <w:top w:w="100" w:type="dxa"/>
              <w:left w:w="120" w:type="dxa"/>
              <w:bottom w:w="100" w:type="dxa"/>
              <w:right w:w="120" w:type="dxa"/>
            </w:tcMar>
          </w:tcPr>
          <w:p w14:paraId="78419A2D" w14:textId="77777777" w:rsidR="008F373F" w:rsidRDefault="00000000">
            <w:r>
              <w:t>Product/Category Page (e.g., thelooksmaxxinglab.com/peptides)</w:t>
            </w:r>
          </w:p>
        </w:tc>
        <w:tc>
          <w:tcPr>
            <w:tcW w:w="3200" w:type="dxa"/>
            <w:tcMar>
              <w:top w:w="100" w:type="dxa"/>
              <w:left w:w="120" w:type="dxa"/>
              <w:bottom w:w="100" w:type="dxa"/>
              <w:right w:w="120" w:type="dxa"/>
            </w:tcMar>
          </w:tcPr>
          <w:p w14:paraId="07C4A3D1" w14:textId="77777777" w:rsidR="008F373F" w:rsidRDefault="00000000">
            <w:r>
              <w:t xml:space="preserve">Connects a high-intent reader directly to the product </w:t>
            </w:r>
            <w:proofErr w:type="spellStart"/>
            <w:r>
              <w:t>catalog</w:t>
            </w:r>
            <w:proofErr w:type="spellEnd"/>
          </w:p>
        </w:tc>
      </w:tr>
      <w:tr w:rsidR="008F373F" w14:paraId="3FA95CD0" w14:textId="77777777">
        <w:tblPrEx>
          <w:tblCellMar>
            <w:top w:w="0" w:type="dxa"/>
            <w:bottom w:w="0" w:type="dxa"/>
          </w:tblCellMar>
        </w:tblPrEx>
        <w:tc>
          <w:tcPr>
            <w:tcW w:w="2200" w:type="dxa"/>
            <w:tcMar>
              <w:top w:w="100" w:type="dxa"/>
              <w:left w:w="120" w:type="dxa"/>
              <w:bottom w:w="100" w:type="dxa"/>
              <w:right w:w="120" w:type="dxa"/>
            </w:tcMar>
          </w:tcPr>
          <w:p w14:paraId="650ED309" w14:textId="77777777" w:rsidR="008F373F" w:rsidRDefault="00000000">
            <w:r>
              <w:t>read our peptide storage guide</w:t>
            </w:r>
          </w:p>
        </w:tc>
        <w:tc>
          <w:tcPr>
            <w:tcW w:w="3600" w:type="dxa"/>
            <w:tcMar>
              <w:top w:w="100" w:type="dxa"/>
              <w:left w:w="120" w:type="dxa"/>
              <w:bottom w:w="100" w:type="dxa"/>
              <w:right w:w="120" w:type="dxa"/>
            </w:tcMar>
          </w:tcPr>
          <w:p w14:paraId="04C2FDC7" w14:textId="77777777" w:rsidR="008F373F" w:rsidRDefault="00000000">
            <w:r>
              <w:t>Related Blog: Peptide Storage &amp; Handling</w:t>
            </w:r>
          </w:p>
        </w:tc>
        <w:tc>
          <w:tcPr>
            <w:tcW w:w="3200" w:type="dxa"/>
            <w:tcMar>
              <w:top w:w="100" w:type="dxa"/>
              <w:left w:w="120" w:type="dxa"/>
              <w:bottom w:w="100" w:type="dxa"/>
              <w:right w:w="120" w:type="dxa"/>
            </w:tcMar>
          </w:tcPr>
          <w:p w14:paraId="478E7849" w14:textId="77777777" w:rsidR="008F373F" w:rsidRDefault="00000000">
            <w:r>
              <w:t>Deepens topical coverage on stability, a subtopic raised in this article</w:t>
            </w:r>
          </w:p>
        </w:tc>
      </w:tr>
      <w:tr w:rsidR="008F373F" w14:paraId="6F325E80" w14:textId="77777777">
        <w:tblPrEx>
          <w:tblCellMar>
            <w:top w:w="0" w:type="dxa"/>
            <w:bottom w:w="0" w:type="dxa"/>
          </w:tblCellMar>
        </w:tblPrEx>
        <w:tc>
          <w:tcPr>
            <w:tcW w:w="2200" w:type="dxa"/>
            <w:tcMar>
              <w:top w:w="100" w:type="dxa"/>
              <w:left w:w="120" w:type="dxa"/>
              <w:bottom w:w="100" w:type="dxa"/>
              <w:right w:w="120" w:type="dxa"/>
            </w:tcMar>
          </w:tcPr>
          <w:p w14:paraId="5F5A7EAA" w14:textId="77777777" w:rsidR="008F373F" w:rsidRDefault="00000000">
            <w:r>
              <w:t>view our lab testing policy</w:t>
            </w:r>
          </w:p>
        </w:tc>
        <w:tc>
          <w:tcPr>
            <w:tcW w:w="3600" w:type="dxa"/>
            <w:tcMar>
              <w:top w:w="100" w:type="dxa"/>
              <w:left w:w="120" w:type="dxa"/>
              <w:bottom w:w="100" w:type="dxa"/>
              <w:right w:w="120" w:type="dxa"/>
            </w:tcMar>
          </w:tcPr>
          <w:p w14:paraId="2DBA1733" w14:textId="77777777" w:rsidR="008F373F" w:rsidRDefault="00000000">
            <w:r>
              <w:t>About/Quality Assurance Page</w:t>
            </w:r>
          </w:p>
        </w:tc>
        <w:tc>
          <w:tcPr>
            <w:tcW w:w="3200" w:type="dxa"/>
            <w:tcMar>
              <w:top w:w="100" w:type="dxa"/>
              <w:left w:w="120" w:type="dxa"/>
              <w:bottom w:w="100" w:type="dxa"/>
              <w:right w:w="120" w:type="dxa"/>
            </w:tcMar>
          </w:tcPr>
          <w:p w14:paraId="5718D864" w14:textId="77777777" w:rsidR="008F373F" w:rsidRDefault="00000000">
            <w:r>
              <w:t>Builds trust by letting readers verify sourcing and testing claims directly</w:t>
            </w:r>
          </w:p>
        </w:tc>
      </w:tr>
      <w:tr w:rsidR="008F373F" w14:paraId="2DB3B31E" w14:textId="77777777">
        <w:tblPrEx>
          <w:tblCellMar>
            <w:top w:w="0" w:type="dxa"/>
            <w:bottom w:w="0" w:type="dxa"/>
          </w:tblCellMar>
        </w:tblPrEx>
        <w:tc>
          <w:tcPr>
            <w:tcW w:w="2200" w:type="dxa"/>
            <w:tcMar>
              <w:top w:w="100" w:type="dxa"/>
              <w:left w:w="120" w:type="dxa"/>
              <w:bottom w:w="100" w:type="dxa"/>
              <w:right w:w="120" w:type="dxa"/>
            </w:tcMar>
          </w:tcPr>
          <w:p w14:paraId="7A603D19" w14:textId="77777777" w:rsidR="008F373F" w:rsidRDefault="00000000">
            <w:r>
              <w:t>browse our full peptide FAQ</w:t>
            </w:r>
          </w:p>
        </w:tc>
        <w:tc>
          <w:tcPr>
            <w:tcW w:w="3600" w:type="dxa"/>
            <w:tcMar>
              <w:top w:w="100" w:type="dxa"/>
              <w:left w:w="120" w:type="dxa"/>
              <w:bottom w:w="100" w:type="dxa"/>
              <w:right w:w="120" w:type="dxa"/>
            </w:tcMar>
          </w:tcPr>
          <w:p w14:paraId="5914D7CD" w14:textId="77777777" w:rsidR="008F373F" w:rsidRDefault="00000000">
            <w:r>
              <w:t>FAQ or Support Page</w:t>
            </w:r>
          </w:p>
        </w:tc>
        <w:tc>
          <w:tcPr>
            <w:tcW w:w="3200" w:type="dxa"/>
            <w:tcMar>
              <w:top w:w="100" w:type="dxa"/>
              <w:left w:w="120" w:type="dxa"/>
              <w:bottom w:w="100" w:type="dxa"/>
              <w:right w:w="120" w:type="dxa"/>
            </w:tcMar>
          </w:tcPr>
          <w:p w14:paraId="0FA7A6B9" w14:textId="77777777" w:rsidR="008F373F" w:rsidRDefault="00000000">
            <w:r>
              <w:t>Captures readers with follow-up questions and reduces bounce rate</w:t>
            </w:r>
          </w:p>
        </w:tc>
      </w:tr>
      <w:tr w:rsidR="008F373F" w14:paraId="3817284D" w14:textId="77777777">
        <w:tblPrEx>
          <w:tblCellMar>
            <w:top w:w="0" w:type="dxa"/>
            <w:bottom w:w="0" w:type="dxa"/>
          </w:tblCellMar>
        </w:tblPrEx>
        <w:tc>
          <w:tcPr>
            <w:tcW w:w="2200" w:type="dxa"/>
            <w:tcMar>
              <w:top w:w="100" w:type="dxa"/>
              <w:left w:w="120" w:type="dxa"/>
              <w:bottom w:w="100" w:type="dxa"/>
              <w:right w:w="120" w:type="dxa"/>
            </w:tcMar>
          </w:tcPr>
          <w:p w14:paraId="61EB4A4E" w14:textId="77777777" w:rsidR="008F373F" w:rsidRDefault="00000000">
            <w:r>
              <w:t>contact our team</w:t>
            </w:r>
          </w:p>
        </w:tc>
        <w:tc>
          <w:tcPr>
            <w:tcW w:w="3600" w:type="dxa"/>
            <w:tcMar>
              <w:top w:w="100" w:type="dxa"/>
              <w:left w:w="120" w:type="dxa"/>
              <w:bottom w:w="100" w:type="dxa"/>
              <w:right w:w="120" w:type="dxa"/>
            </w:tcMar>
          </w:tcPr>
          <w:p w14:paraId="1A8E8C52" w14:textId="77777777" w:rsidR="008F373F" w:rsidRDefault="00000000">
            <w:r>
              <w:t>Contact Page</w:t>
            </w:r>
          </w:p>
        </w:tc>
        <w:tc>
          <w:tcPr>
            <w:tcW w:w="3200" w:type="dxa"/>
            <w:tcMar>
              <w:top w:w="100" w:type="dxa"/>
              <w:left w:w="120" w:type="dxa"/>
              <w:bottom w:w="100" w:type="dxa"/>
              <w:right w:w="120" w:type="dxa"/>
            </w:tcMar>
          </w:tcPr>
          <w:p w14:paraId="69A9F489" w14:textId="77777777" w:rsidR="008F373F" w:rsidRDefault="00000000">
            <w:r>
              <w:t>Gives buyers a direct path to ask supplier-specific questions</w:t>
            </w:r>
          </w:p>
        </w:tc>
      </w:tr>
      <w:tr w:rsidR="008F373F" w14:paraId="4CC72AE7" w14:textId="77777777">
        <w:tblPrEx>
          <w:tblCellMar>
            <w:top w:w="0" w:type="dxa"/>
            <w:bottom w:w="0" w:type="dxa"/>
          </w:tblCellMar>
        </w:tblPrEx>
        <w:tc>
          <w:tcPr>
            <w:tcW w:w="2200" w:type="dxa"/>
            <w:tcMar>
              <w:top w:w="100" w:type="dxa"/>
              <w:left w:w="120" w:type="dxa"/>
              <w:bottom w:w="100" w:type="dxa"/>
              <w:right w:w="120" w:type="dxa"/>
            </w:tcMar>
          </w:tcPr>
          <w:p w14:paraId="6B71E777" w14:textId="77777777" w:rsidR="008F373F" w:rsidRDefault="00000000">
            <w:r>
              <w:t>learn about The Looksmaxxing Lab</w:t>
            </w:r>
          </w:p>
        </w:tc>
        <w:tc>
          <w:tcPr>
            <w:tcW w:w="3600" w:type="dxa"/>
            <w:tcMar>
              <w:top w:w="100" w:type="dxa"/>
              <w:left w:w="120" w:type="dxa"/>
              <w:bottom w:w="100" w:type="dxa"/>
              <w:right w:w="120" w:type="dxa"/>
            </w:tcMar>
          </w:tcPr>
          <w:p w14:paraId="0BC9A3BD" w14:textId="77777777" w:rsidR="008F373F" w:rsidRDefault="00000000">
            <w:r>
              <w:t>About Page</w:t>
            </w:r>
          </w:p>
        </w:tc>
        <w:tc>
          <w:tcPr>
            <w:tcW w:w="3200" w:type="dxa"/>
            <w:tcMar>
              <w:top w:w="100" w:type="dxa"/>
              <w:left w:w="120" w:type="dxa"/>
              <w:bottom w:w="100" w:type="dxa"/>
              <w:right w:w="120" w:type="dxa"/>
            </w:tcMar>
          </w:tcPr>
          <w:p w14:paraId="519B4587" w14:textId="77777777" w:rsidR="008F373F" w:rsidRDefault="00000000">
            <w:r>
              <w:t>Reinforces E-E-A-T by pointing to company background and expertise</w:t>
            </w:r>
          </w:p>
        </w:tc>
      </w:tr>
    </w:tbl>
    <w:p w14:paraId="0FC5B81D" w14:textId="77777777" w:rsidR="008F373F" w:rsidRDefault="00000000">
      <w:pPr>
        <w:spacing w:after="200"/>
      </w:pPr>
      <w:r>
        <w:t>Note: Exact destination URLs could not be verified from the provided website URL alone; the page types above are suggested logical destinations. Confirm final URLs against the live site structure before publishing.</w:t>
      </w:r>
    </w:p>
    <w:p w14:paraId="2F34DBFF" w14:textId="77777777" w:rsidR="008F373F" w:rsidRDefault="00000000">
      <w:pPr>
        <w:pStyle w:val="Heading2"/>
        <w:spacing w:before="320" w:after="160"/>
      </w:pPr>
      <w:r>
        <w:t>External Linking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8F373F" w14:paraId="45EB81F6" w14:textId="77777777">
        <w:tblPrEx>
          <w:tblCellMar>
            <w:top w:w="0" w:type="dxa"/>
            <w:bottom w:w="0" w:type="dxa"/>
          </w:tblCellMar>
        </w:tblPrEx>
        <w:trPr>
          <w:tblHeader/>
        </w:trPr>
        <w:tc>
          <w:tcPr>
            <w:tcW w:w="3800" w:type="dxa"/>
            <w:shd w:val="clear" w:color="auto" w:fill="1F4E5F"/>
            <w:tcMar>
              <w:top w:w="100" w:type="dxa"/>
              <w:left w:w="120" w:type="dxa"/>
              <w:bottom w:w="100" w:type="dxa"/>
              <w:right w:w="120" w:type="dxa"/>
            </w:tcMar>
          </w:tcPr>
          <w:p w14:paraId="19E8869A" w14:textId="77777777" w:rsidR="008F373F" w:rsidRDefault="00000000">
            <w:r>
              <w:rPr>
                <w:b/>
                <w:bCs/>
                <w:color w:val="FFFFFF"/>
              </w:rPr>
              <w:t>Anchor Text</w:t>
            </w:r>
          </w:p>
        </w:tc>
        <w:tc>
          <w:tcPr>
            <w:tcW w:w="5200" w:type="dxa"/>
            <w:shd w:val="clear" w:color="auto" w:fill="1F4E5F"/>
            <w:tcMar>
              <w:top w:w="100" w:type="dxa"/>
              <w:left w:w="120" w:type="dxa"/>
              <w:bottom w:w="100" w:type="dxa"/>
              <w:right w:w="120" w:type="dxa"/>
            </w:tcMar>
          </w:tcPr>
          <w:p w14:paraId="088087EF" w14:textId="77777777" w:rsidR="008F373F" w:rsidRDefault="00000000">
            <w:r>
              <w:rPr>
                <w:b/>
                <w:bCs/>
                <w:color w:val="FFFFFF"/>
              </w:rPr>
              <w:t>Reason for Linking</w:t>
            </w:r>
          </w:p>
        </w:tc>
      </w:tr>
      <w:tr w:rsidR="008F373F" w14:paraId="29226C17" w14:textId="77777777">
        <w:tblPrEx>
          <w:tblCellMar>
            <w:top w:w="0" w:type="dxa"/>
            <w:bottom w:w="0" w:type="dxa"/>
          </w:tblCellMar>
        </w:tblPrEx>
        <w:tc>
          <w:tcPr>
            <w:tcW w:w="3800" w:type="dxa"/>
            <w:tcMar>
              <w:top w:w="100" w:type="dxa"/>
              <w:left w:w="120" w:type="dxa"/>
              <w:bottom w:w="100" w:type="dxa"/>
              <w:right w:w="120" w:type="dxa"/>
            </w:tcMar>
          </w:tcPr>
          <w:p w14:paraId="76E5A5A9" w14:textId="77777777" w:rsidR="008F373F" w:rsidRDefault="00000000">
            <w:r>
              <w:t xml:space="preserve">FDA guidance on research </w:t>
            </w:r>
            <w:proofErr w:type="gramStart"/>
            <w:r>
              <w:t>use</w:t>
            </w:r>
            <w:proofErr w:type="gramEnd"/>
            <w:r>
              <w:t xml:space="preserve"> only products</w:t>
            </w:r>
          </w:p>
        </w:tc>
        <w:tc>
          <w:tcPr>
            <w:tcW w:w="5200" w:type="dxa"/>
            <w:tcMar>
              <w:top w:w="100" w:type="dxa"/>
              <w:left w:w="120" w:type="dxa"/>
              <w:bottom w:w="100" w:type="dxa"/>
              <w:right w:w="120" w:type="dxa"/>
            </w:tcMar>
          </w:tcPr>
          <w:p w14:paraId="631148CA" w14:textId="77777777" w:rsidR="008F373F" w:rsidRDefault="00000000">
            <w:r>
              <w:t>Authoritative government source clarifying regulatory status of research chemicals</w:t>
            </w:r>
          </w:p>
        </w:tc>
      </w:tr>
      <w:tr w:rsidR="008F373F" w14:paraId="22224B7A" w14:textId="77777777">
        <w:tblPrEx>
          <w:tblCellMar>
            <w:top w:w="0" w:type="dxa"/>
            <w:bottom w:w="0" w:type="dxa"/>
          </w:tblCellMar>
        </w:tblPrEx>
        <w:tc>
          <w:tcPr>
            <w:tcW w:w="3800" w:type="dxa"/>
            <w:tcMar>
              <w:top w:w="100" w:type="dxa"/>
              <w:left w:w="120" w:type="dxa"/>
              <w:bottom w:w="100" w:type="dxa"/>
              <w:right w:w="120" w:type="dxa"/>
            </w:tcMar>
          </w:tcPr>
          <w:p w14:paraId="289967C1" w14:textId="77777777" w:rsidR="008F373F" w:rsidRDefault="00000000">
            <w:r>
              <w:t>ISO/IEC 17025 laboratory accreditation standard</w:t>
            </w:r>
          </w:p>
        </w:tc>
        <w:tc>
          <w:tcPr>
            <w:tcW w:w="5200" w:type="dxa"/>
            <w:tcMar>
              <w:top w:w="100" w:type="dxa"/>
              <w:left w:w="120" w:type="dxa"/>
              <w:bottom w:w="100" w:type="dxa"/>
              <w:right w:w="120" w:type="dxa"/>
            </w:tcMar>
          </w:tcPr>
          <w:p w14:paraId="202E0FD6" w14:textId="77777777" w:rsidR="008F373F" w:rsidRDefault="00000000">
            <w:r>
              <w:t>Explains the accreditation standard referenced for third-party testing labs</w:t>
            </w:r>
          </w:p>
        </w:tc>
      </w:tr>
      <w:tr w:rsidR="008F373F" w14:paraId="028898CF" w14:textId="77777777">
        <w:tblPrEx>
          <w:tblCellMar>
            <w:top w:w="0" w:type="dxa"/>
            <w:bottom w:w="0" w:type="dxa"/>
          </w:tblCellMar>
        </w:tblPrEx>
        <w:tc>
          <w:tcPr>
            <w:tcW w:w="3800" w:type="dxa"/>
            <w:tcMar>
              <w:top w:w="100" w:type="dxa"/>
              <w:left w:w="120" w:type="dxa"/>
              <w:bottom w:w="100" w:type="dxa"/>
              <w:right w:w="120" w:type="dxa"/>
            </w:tcMar>
          </w:tcPr>
          <w:p w14:paraId="18B64CC8" w14:textId="77777777" w:rsidR="008F373F" w:rsidRDefault="00000000">
            <w:r>
              <w:t>USP guidance on peptide impurity testing</w:t>
            </w:r>
          </w:p>
        </w:tc>
        <w:tc>
          <w:tcPr>
            <w:tcW w:w="5200" w:type="dxa"/>
            <w:tcMar>
              <w:top w:w="100" w:type="dxa"/>
              <w:left w:w="120" w:type="dxa"/>
              <w:bottom w:w="100" w:type="dxa"/>
              <w:right w:w="120" w:type="dxa"/>
            </w:tcMar>
          </w:tcPr>
          <w:p w14:paraId="24AC56BF" w14:textId="77777777" w:rsidR="008F373F" w:rsidRDefault="00000000">
            <w:r>
              <w:t>Recognized pharmacopeial standard-setting body for analytical testing methods</w:t>
            </w:r>
          </w:p>
        </w:tc>
      </w:tr>
      <w:tr w:rsidR="008F373F" w14:paraId="33C5046A" w14:textId="77777777">
        <w:tblPrEx>
          <w:tblCellMar>
            <w:top w:w="0" w:type="dxa"/>
            <w:bottom w:w="0" w:type="dxa"/>
          </w:tblCellMar>
        </w:tblPrEx>
        <w:tc>
          <w:tcPr>
            <w:tcW w:w="3800" w:type="dxa"/>
            <w:tcMar>
              <w:top w:w="100" w:type="dxa"/>
              <w:left w:w="120" w:type="dxa"/>
              <w:bottom w:w="100" w:type="dxa"/>
              <w:right w:w="120" w:type="dxa"/>
            </w:tcMar>
          </w:tcPr>
          <w:p w14:paraId="4D5AF23F" w14:textId="77777777" w:rsidR="008F373F" w:rsidRDefault="00000000">
            <w:r>
              <w:t>NIH resource on peptide research</w:t>
            </w:r>
          </w:p>
        </w:tc>
        <w:tc>
          <w:tcPr>
            <w:tcW w:w="5200" w:type="dxa"/>
            <w:tcMar>
              <w:top w:w="100" w:type="dxa"/>
              <w:left w:w="120" w:type="dxa"/>
              <w:bottom w:w="100" w:type="dxa"/>
              <w:right w:w="120" w:type="dxa"/>
            </w:tcMar>
          </w:tcPr>
          <w:p w14:paraId="350C4BCF" w14:textId="77777777" w:rsidR="008F373F" w:rsidRDefault="00000000">
            <w:r>
              <w:t>Academic/government research context that supports topical authority</w:t>
            </w:r>
          </w:p>
        </w:tc>
      </w:tr>
    </w:tbl>
    <w:p w14:paraId="28472389" w14:textId="77777777" w:rsidR="008F373F" w:rsidRDefault="00000000">
      <w:pPr>
        <w:pStyle w:val="Heading2"/>
        <w:spacing w:before="320" w:after="160"/>
      </w:pPr>
      <w:r>
        <w:t>Image Suggestions with ALT Text</w:t>
      </w:r>
    </w:p>
    <w:p w14:paraId="4C2B0E1E" w14:textId="77777777" w:rsidR="008F373F" w:rsidRDefault="00000000">
      <w:pPr>
        <w:pStyle w:val="ListParagraph"/>
        <w:numPr>
          <w:ilvl w:val="0"/>
          <w:numId w:val="1"/>
        </w:numPr>
        <w:spacing w:after="100"/>
      </w:pPr>
      <w:r>
        <w:t>Hero image: lab technician reviewing a Certificate of Analysis next to peptide vials — ALT: "researcher reviewing research peptide certificate of analysis"</w:t>
      </w:r>
    </w:p>
    <w:p w14:paraId="2AC97C73" w14:textId="77777777" w:rsidR="008F373F" w:rsidRDefault="00000000">
      <w:pPr>
        <w:pStyle w:val="ListParagraph"/>
        <w:numPr>
          <w:ilvl w:val="0"/>
          <w:numId w:val="1"/>
        </w:numPr>
        <w:spacing w:after="100"/>
      </w:pPr>
      <w:r>
        <w:t>Diagram: HPLC chromatogram example — ALT: "HPLC chromatogram showing peptide purity testing results"</w:t>
      </w:r>
    </w:p>
    <w:p w14:paraId="0EB822AB" w14:textId="77777777" w:rsidR="008F373F" w:rsidRDefault="00000000">
      <w:pPr>
        <w:pStyle w:val="ListParagraph"/>
        <w:numPr>
          <w:ilvl w:val="0"/>
          <w:numId w:val="1"/>
        </w:numPr>
        <w:spacing w:after="100"/>
      </w:pPr>
      <w:r>
        <w:t>Photo: lyophilized peptide vials in cold storage — ALT: "lyophilized research peptides stored in cold, dark conditions"</w:t>
      </w:r>
    </w:p>
    <w:p w14:paraId="4916BA42" w14:textId="77777777" w:rsidR="008F373F" w:rsidRDefault="00000000">
      <w:pPr>
        <w:pStyle w:val="ListParagraph"/>
        <w:numPr>
          <w:ilvl w:val="0"/>
          <w:numId w:val="1"/>
        </w:numPr>
        <w:spacing w:after="100"/>
      </w:pPr>
      <w:r>
        <w:t>Infographic: supplier evaluation checklist — ALT: "checklist for evaluating research peptide supplier quality and safety"</w:t>
      </w:r>
    </w:p>
    <w:p w14:paraId="07F46267" w14:textId="77777777" w:rsidR="008F373F" w:rsidRDefault="00000000">
      <w:pPr>
        <w:pStyle w:val="ListParagraph"/>
        <w:numPr>
          <w:ilvl w:val="0"/>
          <w:numId w:val="1"/>
        </w:numPr>
        <w:spacing w:after="100"/>
      </w:pPr>
      <w:r>
        <w:t>Comparison graphic: reliable vs. risky supplier traits — ALT: "comparison of reliable versus risky research peptide suppliers"</w:t>
      </w:r>
    </w:p>
    <w:p w14:paraId="456FB686" w14:textId="77777777" w:rsidR="008F373F" w:rsidRDefault="00000000">
      <w:pPr>
        <w:pStyle w:val="Heading2"/>
        <w:spacing w:before="320" w:after="160"/>
      </w:pPr>
      <w:r>
        <w:t>Frequently Asked Questions</w:t>
      </w:r>
    </w:p>
    <w:p w14:paraId="69BA19DB" w14:textId="77777777" w:rsidR="008F373F" w:rsidRDefault="00000000">
      <w:pPr>
        <w:spacing w:before="200" w:after="80"/>
      </w:pPr>
      <w:r>
        <w:rPr>
          <w:b/>
          <w:bCs/>
        </w:rPr>
        <w:t>What does "research use only" mean for peptides?</w:t>
      </w:r>
    </w:p>
    <w:p w14:paraId="237EC4F8" w14:textId="77777777" w:rsidR="008F373F" w:rsidRDefault="00000000">
      <w:pPr>
        <w:spacing w:after="100"/>
      </w:pPr>
      <w:r>
        <w:t>It means the product is intended solely for laboratory and academic research and has not been evaluated or approved by the FDA for human consumption, medical treatment, or any therapeutic use.</w:t>
      </w:r>
    </w:p>
    <w:p w14:paraId="515732D6" w14:textId="77777777" w:rsidR="008F373F" w:rsidRDefault="00000000">
      <w:pPr>
        <w:spacing w:before="200" w:after="80"/>
      </w:pPr>
      <w:r>
        <w:rPr>
          <w:b/>
          <w:bCs/>
        </w:rPr>
        <w:t>What is a Certificate of Analysis (COA)?</w:t>
      </w:r>
    </w:p>
    <w:p w14:paraId="1946264B" w14:textId="77777777" w:rsidR="008F373F" w:rsidRDefault="00000000">
      <w:pPr>
        <w:spacing w:after="100"/>
      </w:pPr>
      <w:r>
        <w:t xml:space="preserve">A COA is a lab report tied to a specific manufacturing batch that documents purity, identity confirmation, and other quality metrics for that exact lot of </w:t>
      </w:r>
      <w:proofErr w:type="gramStart"/>
      <w:r>
        <w:t>product</w:t>
      </w:r>
      <w:proofErr w:type="gramEnd"/>
      <w:r>
        <w:t>.</w:t>
      </w:r>
    </w:p>
    <w:p w14:paraId="3337C9F6" w14:textId="77777777" w:rsidR="008F373F" w:rsidRDefault="00000000">
      <w:pPr>
        <w:spacing w:before="200" w:after="80"/>
      </w:pPr>
      <w:r>
        <w:rPr>
          <w:b/>
          <w:bCs/>
        </w:rPr>
        <w:t>Why does batch-specific testing matter?</w:t>
      </w:r>
    </w:p>
    <w:p w14:paraId="7E4BBD7A" w14:textId="77777777" w:rsidR="008F373F" w:rsidRDefault="00000000">
      <w:pPr>
        <w:spacing w:after="100"/>
      </w:pPr>
      <w:r>
        <w:t xml:space="preserve">Purity and contamination levels can vary between manufacturing batches, so a COA tied to a specific lot number is the only way to verify what's </w:t>
      </w:r>
      <w:proofErr w:type="gramStart"/>
      <w:r>
        <w:t>actually inside</w:t>
      </w:r>
      <w:proofErr w:type="gramEnd"/>
      <w:r>
        <w:t xml:space="preserve"> a given vial.</w:t>
      </w:r>
    </w:p>
    <w:p w14:paraId="3AB0ECBA" w14:textId="77777777" w:rsidR="008F373F" w:rsidRDefault="00000000">
      <w:pPr>
        <w:spacing w:before="200" w:after="80"/>
      </w:pPr>
      <w:r>
        <w:rPr>
          <w:b/>
          <w:bCs/>
        </w:rPr>
        <w:t>What testing methods confirm peptide purity?</w:t>
      </w:r>
    </w:p>
    <w:p w14:paraId="30767BB4" w14:textId="77777777" w:rsidR="008F373F" w:rsidRDefault="00000000">
      <w:pPr>
        <w:spacing w:after="100"/>
      </w:pPr>
      <w:r>
        <w:t>High-Performance Liquid Chromatography (HPLC) measures purity percentage, while mass spectrometry confirms the molecule's identity matches its label.</w:t>
      </w:r>
    </w:p>
    <w:p w14:paraId="4C7483F4" w14:textId="77777777" w:rsidR="008F373F" w:rsidRDefault="00000000">
      <w:pPr>
        <w:spacing w:before="200" w:after="80"/>
      </w:pPr>
      <w:r>
        <w:rPr>
          <w:b/>
          <w:bCs/>
        </w:rPr>
        <w:t>What is third-party lab testing?</w:t>
      </w:r>
    </w:p>
    <w:p w14:paraId="2CF70022" w14:textId="77777777" w:rsidR="008F373F" w:rsidRDefault="00000000">
      <w:pPr>
        <w:spacing w:after="100"/>
      </w:pPr>
      <w:proofErr w:type="gramStart"/>
      <w:r>
        <w:t>It's</w:t>
      </w:r>
      <w:proofErr w:type="gramEnd"/>
      <w:r>
        <w:t xml:space="preserve"> independent verification performed by a laboratory unaffiliated with the manufacturer, which removes potential conflicts of interest in reported results.</w:t>
      </w:r>
    </w:p>
    <w:p w14:paraId="1ACCDFB0" w14:textId="77777777" w:rsidR="008F373F" w:rsidRDefault="00000000">
      <w:pPr>
        <w:spacing w:before="200" w:after="80"/>
      </w:pPr>
      <w:r>
        <w:rPr>
          <w:b/>
          <w:bCs/>
        </w:rPr>
        <w:t>What is cGMP manufacturing?</w:t>
      </w:r>
    </w:p>
    <w:p w14:paraId="40AE136B" w14:textId="77777777" w:rsidR="008F373F" w:rsidRDefault="00000000">
      <w:pPr>
        <w:spacing w:after="100"/>
      </w:pPr>
      <w:r>
        <w:t>Current Good Manufacturing Practice is a quality system covering facility conditions, equipment calibration, and record-keeping that reduces contamination and inconsistency risk during production.</w:t>
      </w:r>
    </w:p>
    <w:p w14:paraId="712BB75A" w14:textId="77777777" w:rsidR="008F373F" w:rsidRDefault="00000000">
      <w:pPr>
        <w:spacing w:before="200" w:after="80"/>
      </w:pPr>
      <w:r>
        <w:rPr>
          <w:b/>
          <w:bCs/>
        </w:rPr>
        <w:t>Are research peptides regulated by the FDA?</w:t>
      </w:r>
    </w:p>
    <w:p w14:paraId="3525DC7A" w14:textId="77777777" w:rsidR="008F373F" w:rsidRDefault="00000000">
      <w:pPr>
        <w:spacing w:after="100"/>
      </w:pPr>
      <w:r>
        <w:t xml:space="preserve">Peptides </w:t>
      </w:r>
      <w:proofErr w:type="spellStart"/>
      <w:r>
        <w:t>labeled</w:t>
      </w:r>
      <w:proofErr w:type="spellEnd"/>
      <w:r>
        <w:t xml:space="preserve"> for research use only are not FDA-evaluated or approved for human use; they are regulated as research chemicals rather than drugs or supplements.</w:t>
      </w:r>
    </w:p>
    <w:p w14:paraId="0887F3A3" w14:textId="77777777" w:rsidR="008F373F" w:rsidRDefault="00000000">
      <w:pPr>
        <w:spacing w:before="200" w:after="80"/>
      </w:pPr>
      <w:r>
        <w:rPr>
          <w:b/>
          <w:bCs/>
        </w:rPr>
        <w:t>How should research peptides be stored?</w:t>
      </w:r>
    </w:p>
    <w:p w14:paraId="629A7A59" w14:textId="77777777" w:rsidR="008F373F" w:rsidRDefault="00000000">
      <w:pPr>
        <w:spacing w:after="100"/>
      </w:pPr>
      <w:r>
        <w:t>Storage requirements vary by product and are specified by the manufacturer, but lyophilized peptides are generally more stable than reconstituted solutions and should follow documented cold, dry, dark storage guidance.</w:t>
      </w:r>
    </w:p>
    <w:p w14:paraId="5B5482C5" w14:textId="77777777" w:rsidR="008F373F" w:rsidRDefault="00000000">
      <w:pPr>
        <w:spacing w:before="200" w:after="80"/>
      </w:pPr>
      <w:r>
        <w:rPr>
          <w:b/>
          <w:bCs/>
        </w:rPr>
        <w:t>What are red flags when choosing a supplier?</w:t>
      </w:r>
    </w:p>
    <w:p w14:paraId="5429A29F" w14:textId="77777777" w:rsidR="008F373F" w:rsidRDefault="00000000">
      <w:pPr>
        <w:spacing w:after="100"/>
      </w:pPr>
      <w:r>
        <w:t xml:space="preserve">Generic (non-batch-specific) COAs, undisclosed testing labs, inconsistent </w:t>
      </w:r>
      <w:proofErr w:type="spellStart"/>
      <w:r>
        <w:t>labeling</w:t>
      </w:r>
      <w:proofErr w:type="spellEnd"/>
      <w:r>
        <w:t>, and vague answers about sourcing are all warning signs.</w:t>
      </w:r>
    </w:p>
    <w:p w14:paraId="5C508C8B" w14:textId="77777777" w:rsidR="008F373F" w:rsidRDefault="00000000">
      <w:pPr>
        <w:spacing w:before="200" w:after="80"/>
      </w:pPr>
      <w:r>
        <w:rPr>
          <w:b/>
          <w:bCs/>
        </w:rPr>
        <w:t>What is endotoxin testing?</w:t>
      </w:r>
    </w:p>
    <w:p w14:paraId="192CA816" w14:textId="77777777" w:rsidR="008F373F" w:rsidRDefault="00000000">
      <w:pPr>
        <w:spacing w:after="100"/>
      </w:pPr>
      <w:r>
        <w:t>It's a test that measures bacterial endotoxin contamination in a peptide sample, which is important for laboratory research validity and safety.</w:t>
      </w:r>
    </w:p>
    <w:p w14:paraId="61390392" w14:textId="77777777" w:rsidR="008F373F" w:rsidRDefault="00000000">
      <w:pPr>
        <w:spacing w:before="200" w:after="80"/>
      </w:pPr>
      <w:r>
        <w:rPr>
          <w:b/>
          <w:bCs/>
        </w:rPr>
        <w:t>Is a low price a sign of good value?</w:t>
      </w:r>
    </w:p>
    <w:p w14:paraId="634ADEFD" w14:textId="77777777" w:rsidR="008F373F" w:rsidRDefault="00000000">
      <w:pPr>
        <w:spacing w:after="100"/>
      </w:pPr>
      <w:r>
        <w:t>Not necessarily. Prices well below market average can reflect reduced testing, unverified sourcing, or corners cut during synthesis.</w:t>
      </w:r>
    </w:p>
    <w:p w14:paraId="4A597FC7" w14:textId="77777777" w:rsidR="008F373F" w:rsidRDefault="00000000">
      <w:pPr>
        <w:spacing w:before="200" w:after="80"/>
      </w:pPr>
      <w:r>
        <w:rPr>
          <w:b/>
          <w:bCs/>
        </w:rPr>
        <w:t>Can I use research peptides for personal health purposes?</w:t>
      </w:r>
    </w:p>
    <w:p w14:paraId="6687D666" w14:textId="77777777" w:rsidR="008F373F" w:rsidRDefault="00000000">
      <w:pPr>
        <w:spacing w:after="100"/>
      </w:pPr>
      <w:r>
        <w:t>Research-</w:t>
      </w:r>
      <w:proofErr w:type="spellStart"/>
      <w:r>
        <w:t>labeled</w:t>
      </w:r>
      <w:proofErr w:type="spellEnd"/>
      <w:r>
        <w:t xml:space="preserve"> peptides are not intended or approved for human use. Anyone considering a peptide for a health or performance purpose should consult a licensed physician about medically supervised, FDA-regulated options.</w:t>
      </w:r>
    </w:p>
    <w:p w14:paraId="0438F07C" w14:textId="77777777" w:rsidR="008F373F" w:rsidRDefault="00000000">
      <w:pPr>
        <w:spacing w:before="200" w:after="80"/>
      </w:pPr>
      <w:r>
        <w:rPr>
          <w:b/>
          <w:bCs/>
        </w:rPr>
        <w:t>What is ISO 17025 accreditation?</w:t>
      </w:r>
    </w:p>
    <w:p w14:paraId="176E67F7" w14:textId="77777777" w:rsidR="008F373F" w:rsidRDefault="00000000">
      <w:pPr>
        <w:spacing w:after="100"/>
      </w:pPr>
      <w:r>
        <w:t>It's an international standard confirming that a testing or calibration laboratory meets recognized competence requirements for accurate, reliable results.</w:t>
      </w:r>
    </w:p>
    <w:p w14:paraId="01973AF0" w14:textId="77777777" w:rsidR="008F373F" w:rsidRDefault="00000000">
      <w:pPr>
        <w:spacing w:before="200" w:after="80"/>
      </w:pPr>
      <w:r>
        <w:rPr>
          <w:b/>
          <w:bCs/>
        </w:rPr>
        <w:t>How can I verify a supplier's reputation?</w:t>
      </w:r>
    </w:p>
    <w:p w14:paraId="21BCB240" w14:textId="77777777" w:rsidR="008F373F" w:rsidRDefault="00000000">
      <w:pPr>
        <w:spacing w:after="100"/>
      </w:pPr>
      <w:r>
        <w:t>Look for independent forum discussions, third-party reviews, and a documented history in the research community rather than relying only on testimonials published on the seller's own site.</w:t>
      </w:r>
    </w:p>
    <w:p w14:paraId="5F0F0968" w14:textId="77777777" w:rsidR="008F373F" w:rsidRDefault="00000000">
      <w:r>
        <w:br w:type="page"/>
      </w:r>
    </w:p>
    <w:p w14:paraId="5EE8BD0C" w14:textId="77777777" w:rsidR="008F373F" w:rsidRDefault="00000000">
      <w:pPr>
        <w:pStyle w:val="Heading2"/>
        <w:spacing w:before="320" w:after="160"/>
      </w:pPr>
      <w:r>
        <w:t>JSON-LD Schema Markup</w:t>
      </w:r>
    </w:p>
    <w:p w14:paraId="21A96AD9" w14:textId="77777777" w:rsidR="008F373F" w:rsidRDefault="00000000">
      <w:pPr>
        <w:pStyle w:val="Heading3"/>
        <w:spacing w:before="240" w:after="120"/>
      </w:pPr>
      <w:proofErr w:type="spellStart"/>
      <w:r>
        <w:t>BlogPosting</w:t>
      </w:r>
      <w:proofErr w:type="spellEnd"/>
      <w:r>
        <w:t xml:space="preserve"> Schema</w:t>
      </w:r>
    </w:p>
    <w:p w14:paraId="7B74D97A" w14:textId="77777777" w:rsidR="008F373F" w:rsidRDefault="00000000">
      <w:r>
        <w:rPr>
          <w:rFonts w:ascii="Consolas" w:eastAsia="Consolas" w:hAnsi="Consolas" w:cs="Consolas"/>
          <w:sz w:val="17"/>
          <w:szCs w:val="17"/>
        </w:rPr>
        <w:t>{</w:t>
      </w:r>
    </w:p>
    <w:p w14:paraId="4CC80492" w14:textId="77777777" w:rsidR="008F373F" w:rsidRDefault="00000000">
      <w:r>
        <w:rPr>
          <w:rFonts w:ascii="Consolas" w:eastAsia="Consolas" w:hAnsi="Consolas" w:cs="Consolas"/>
          <w:sz w:val="17"/>
          <w:szCs w:val="17"/>
        </w:rPr>
        <w:t xml:space="preserve">  "@context": "https://schema.org",</w:t>
      </w:r>
    </w:p>
    <w:p w14:paraId="30643A91" w14:textId="77777777" w:rsidR="008F373F" w:rsidRDefault="00000000">
      <w:r>
        <w:rPr>
          <w:rFonts w:ascii="Consolas" w:eastAsia="Consolas" w:hAnsi="Consolas" w:cs="Consolas"/>
          <w:sz w:val="17"/>
          <w:szCs w:val="17"/>
        </w:rPr>
        <w:t xml:space="preserve">  "@type": "</w:t>
      </w:r>
      <w:proofErr w:type="spellStart"/>
      <w:r>
        <w:rPr>
          <w:rFonts w:ascii="Consolas" w:eastAsia="Consolas" w:hAnsi="Consolas" w:cs="Consolas"/>
          <w:sz w:val="17"/>
          <w:szCs w:val="17"/>
        </w:rPr>
        <w:t>BlogPosting</w:t>
      </w:r>
      <w:proofErr w:type="spellEnd"/>
      <w:r>
        <w:rPr>
          <w:rFonts w:ascii="Consolas" w:eastAsia="Consolas" w:hAnsi="Consolas" w:cs="Consolas"/>
          <w:sz w:val="17"/>
          <w:szCs w:val="17"/>
        </w:rPr>
        <w:t>",</w:t>
      </w:r>
    </w:p>
    <w:p w14:paraId="1027AB3D" w14:textId="77777777" w:rsidR="008F373F" w:rsidRDefault="00000000">
      <w:r>
        <w:rPr>
          <w:rFonts w:ascii="Consolas" w:eastAsia="Consolas" w:hAnsi="Consolas" w:cs="Consolas"/>
          <w:sz w:val="17"/>
          <w:szCs w:val="17"/>
        </w:rPr>
        <w:t xml:space="preserve">  "headline": "Research Peptide Safety and Quality: What Every Buyer in the USA Should Know",</w:t>
      </w:r>
    </w:p>
    <w:p w14:paraId="5CE0FF7A" w14:textId="77777777" w:rsidR="008F373F" w:rsidRDefault="00000000">
      <w:r>
        <w:rPr>
          <w:rFonts w:ascii="Consolas" w:eastAsia="Consolas" w:hAnsi="Consolas" w:cs="Consolas"/>
          <w:sz w:val="17"/>
          <w:szCs w:val="17"/>
        </w:rPr>
        <w:t xml:space="preserve">  "description": "Learn how to evaluate research peptide safety and quality in the USA \u2014 COAs, third-party testing, sourcing, and red flags.",</w:t>
      </w:r>
    </w:p>
    <w:p w14:paraId="3EB5CDA0" w14:textId="77777777" w:rsidR="008F373F" w:rsidRDefault="00000000">
      <w:r>
        <w:rPr>
          <w:rFonts w:ascii="Consolas" w:eastAsia="Consolas" w:hAnsi="Consolas" w:cs="Consolas"/>
          <w:sz w:val="17"/>
          <w:szCs w:val="17"/>
        </w:rPr>
        <w:t xml:space="preserve">  "author":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"Organization", "name": "The Looksmaxxing Lab</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5F9E58F3" w14:textId="77777777" w:rsidR="008F373F" w:rsidRDefault="00000000">
      <w:r>
        <w:rPr>
          <w:rFonts w:ascii="Consolas" w:eastAsia="Consolas" w:hAnsi="Consolas" w:cs="Consolas"/>
          <w:sz w:val="17"/>
          <w:szCs w:val="17"/>
        </w:rPr>
        <w:t xml:space="preserve">  "publisher": {</w:t>
      </w:r>
    </w:p>
    <w:p w14:paraId="58C75CB5" w14:textId="77777777" w:rsidR="008F373F" w:rsidRDefault="00000000">
      <w:r>
        <w:rPr>
          <w:rFonts w:ascii="Consolas" w:eastAsia="Consolas" w:hAnsi="Consolas" w:cs="Consolas"/>
          <w:sz w:val="17"/>
          <w:szCs w:val="17"/>
        </w:rPr>
        <w:t xml:space="preserve">    "@type": "Organization",</w:t>
      </w:r>
    </w:p>
    <w:p w14:paraId="733C8450" w14:textId="77777777" w:rsidR="008F373F" w:rsidRDefault="00000000">
      <w:r>
        <w:rPr>
          <w:rFonts w:ascii="Consolas" w:eastAsia="Consolas" w:hAnsi="Consolas" w:cs="Consolas"/>
          <w:sz w:val="17"/>
          <w:szCs w:val="17"/>
        </w:rPr>
        <w:t xml:space="preserve">    "name": "The Looksmaxxing Lab",</w:t>
      </w:r>
    </w:p>
    <w:p w14:paraId="73ACD4DD" w14:textId="77777777" w:rsidR="008F373F" w:rsidRDefault="00000000">
      <w:r>
        <w:rPr>
          <w:rFonts w:ascii="Consolas" w:eastAsia="Consolas" w:hAnsi="Consolas" w:cs="Consolas"/>
          <w:sz w:val="17"/>
          <w:szCs w:val="17"/>
        </w:rPr>
        <w:t xml:space="preserve">    "logo":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ImageObject</w:t>
      </w:r>
      <w:proofErr w:type="spellEnd"/>
      <w:r>
        <w:rPr>
          <w:rFonts w:ascii="Consolas" w:eastAsia="Consolas" w:hAnsi="Consolas" w:cs="Consolas"/>
          <w:sz w:val="17"/>
          <w:szCs w:val="17"/>
        </w:rPr>
        <w:t>", "</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"https://www.thelooksmaxxinglab.com/logo.png</w:t>
      </w:r>
      <w:proofErr w:type="gramStart"/>
      <w:r>
        <w:rPr>
          <w:rFonts w:ascii="Consolas" w:eastAsia="Consolas" w:hAnsi="Consolas" w:cs="Consolas"/>
          <w:sz w:val="17"/>
          <w:szCs w:val="17"/>
        </w:rPr>
        <w:t>" }</w:t>
      </w:r>
      <w:proofErr w:type="gramEnd"/>
    </w:p>
    <w:p w14:paraId="486F2064" w14:textId="77777777" w:rsidR="008F373F" w:rsidRDefault="00000000">
      <w:r>
        <w:rPr>
          <w:rFonts w:ascii="Consolas" w:eastAsia="Consolas" w:hAnsi="Consolas" w:cs="Consolas"/>
          <w:sz w:val="17"/>
          <w:szCs w:val="17"/>
        </w:rPr>
        <w:t xml:space="preserve">  },</w:t>
      </w:r>
    </w:p>
    <w:p w14:paraId="6A3A6AC7" w14:textId="77777777" w:rsidR="008F373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mainEntityOfPage</w:t>
      </w:r>
      <w:proofErr w:type="spellEnd"/>
      <w:r>
        <w:rPr>
          <w:rFonts w:ascii="Consolas" w:eastAsia="Consolas" w:hAnsi="Consolas" w:cs="Consolas"/>
          <w:sz w:val="17"/>
          <w:szCs w:val="17"/>
        </w:rPr>
        <w:t>": {</w:t>
      </w:r>
    </w:p>
    <w:p w14:paraId="5E1F34F3" w14:textId="77777777" w:rsidR="008F373F" w:rsidRDefault="00000000">
      <w:r>
        <w:rPr>
          <w:rFonts w:ascii="Consolas" w:eastAsia="Consolas" w:hAnsi="Consolas" w:cs="Consolas"/>
          <w:sz w:val="17"/>
          <w:szCs w:val="17"/>
        </w:rPr>
        <w:t xml:space="preserve">    "@type": "</w:t>
      </w:r>
      <w:proofErr w:type="spellStart"/>
      <w:r>
        <w:rPr>
          <w:rFonts w:ascii="Consolas" w:eastAsia="Consolas" w:hAnsi="Consolas" w:cs="Consolas"/>
          <w:sz w:val="17"/>
          <w:szCs w:val="17"/>
        </w:rPr>
        <w:t>WebPage</w:t>
      </w:r>
      <w:proofErr w:type="spellEnd"/>
      <w:r>
        <w:rPr>
          <w:rFonts w:ascii="Consolas" w:eastAsia="Consolas" w:hAnsi="Consolas" w:cs="Consolas"/>
          <w:sz w:val="17"/>
          <w:szCs w:val="17"/>
        </w:rPr>
        <w:t>",</w:t>
      </w:r>
    </w:p>
    <w:p w14:paraId="6E3F3441" w14:textId="77777777" w:rsidR="008F373F" w:rsidRDefault="00000000">
      <w:r>
        <w:rPr>
          <w:rFonts w:ascii="Consolas" w:eastAsia="Consolas" w:hAnsi="Consolas" w:cs="Consolas"/>
          <w:sz w:val="17"/>
          <w:szCs w:val="17"/>
        </w:rPr>
        <w:t xml:space="preserve">    "@id": "https://www.thelooksmaxxinglab.com/blog/research-peptide-safety-and-quality"</w:t>
      </w:r>
    </w:p>
    <w:p w14:paraId="09C483A0" w14:textId="77777777" w:rsidR="008F373F" w:rsidRDefault="00000000">
      <w:r>
        <w:rPr>
          <w:rFonts w:ascii="Consolas" w:eastAsia="Consolas" w:hAnsi="Consolas" w:cs="Consolas"/>
          <w:sz w:val="17"/>
          <w:szCs w:val="17"/>
        </w:rPr>
        <w:t xml:space="preserve">  },</w:t>
      </w:r>
    </w:p>
    <w:p w14:paraId="52FA34B7" w14:textId="77777777" w:rsidR="008F373F" w:rsidRDefault="00000000">
      <w:r>
        <w:rPr>
          <w:rFonts w:ascii="Consolas" w:eastAsia="Consolas" w:hAnsi="Consolas" w:cs="Consolas"/>
          <w:sz w:val="17"/>
          <w:szCs w:val="17"/>
        </w:rPr>
        <w:t xml:space="preserve">  "image": "https://www.thelooksmaxxinglab.com/images/research-peptide-safety-and-quality-hero.jpg",</w:t>
      </w:r>
    </w:p>
    <w:p w14:paraId="63C53508" w14:textId="77777777" w:rsidR="008F373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datePublished</w:t>
      </w:r>
      <w:proofErr w:type="spellEnd"/>
      <w:r>
        <w:rPr>
          <w:rFonts w:ascii="Consolas" w:eastAsia="Consolas" w:hAnsi="Consolas" w:cs="Consolas"/>
          <w:sz w:val="17"/>
          <w:szCs w:val="17"/>
        </w:rPr>
        <w:t>": "[PUBLICATION_DATE]",</w:t>
      </w:r>
    </w:p>
    <w:p w14:paraId="1F906AF8" w14:textId="77777777" w:rsidR="008F373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dateModified</w:t>
      </w:r>
      <w:proofErr w:type="spellEnd"/>
      <w:r>
        <w:rPr>
          <w:rFonts w:ascii="Consolas" w:eastAsia="Consolas" w:hAnsi="Consolas" w:cs="Consolas"/>
          <w:sz w:val="17"/>
          <w:szCs w:val="17"/>
        </w:rPr>
        <w:t>": "[LAST_MODIFIED_DATE]"</w:t>
      </w:r>
    </w:p>
    <w:p w14:paraId="026477A0" w14:textId="77777777" w:rsidR="008F373F" w:rsidRDefault="00000000">
      <w:r>
        <w:rPr>
          <w:rFonts w:ascii="Consolas" w:eastAsia="Consolas" w:hAnsi="Consolas" w:cs="Consolas"/>
          <w:sz w:val="17"/>
          <w:szCs w:val="17"/>
        </w:rPr>
        <w:t>}</w:t>
      </w:r>
    </w:p>
    <w:p w14:paraId="634DEC32" w14:textId="77777777" w:rsidR="008F373F" w:rsidRDefault="008F373F">
      <w:pPr>
        <w:spacing w:after="200"/>
      </w:pPr>
    </w:p>
    <w:p w14:paraId="3F6B276A" w14:textId="77777777" w:rsidR="008F373F" w:rsidRDefault="00000000">
      <w:pPr>
        <w:pStyle w:val="Heading3"/>
        <w:spacing w:before="240" w:after="120"/>
      </w:pPr>
      <w:proofErr w:type="spellStart"/>
      <w:r>
        <w:t>BreadcrumbList</w:t>
      </w:r>
      <w:proofErr w:type="spellEnd"/>
      <w:r>
        <w:t xml:space="preserve"> Schema</w:t>
      </w:r>
    </w:p>
    <w:p w14:paraId="0CD3D18C" w14:textId="77777777" w:rsidR="008F373F" w:rsidRDefault="00000000">
      <w:r>
        <w:rPr>
          <w:rFonts w:ascii="Consolas" w:eastAsia="Consolas" w:hAnsi="Consolas" w:cs="Consolas"/>
          <w:sz w:val="17"/>
          <w:szCs w:val="17"/>
        </w:rPr>
        <w:t>{</w:t>
      </w:r>
    </w:p>
    <w:p w14:paraId="351A98A4" w14:textId="77777777" w:rsidR="008F373F" w:rsidRDefault="00000000">
      <w:r>
        <w:rPr>
          <w:rFonts w:ascii="Consolas" w:eastAsia="Consolas" w:hAnsi="Consolas" w:cs="Consolas"/>
          <w:sz w:val="17"/>
          <w:szCs w:val="17"/>
        </w:rPr>
        <w:t xml:space="preserve">  "@context": "https://schema.org",</w:t>
      </w:r>
    </w:p>
    <w:p w14:paraId="585E8892" w14:textId="77777777" w:rsidR="008F373F" w:rsidRDefault="00000000">
      <w:r>
        <w:rPr>
          <w:rFonts w:ascii="Consolas" w:eastAsia="Consolas" w:hAnsi="Consolas" w:cs="Consolas"/>
          <w:sz w:val="17"/>
          <w:szCs w:val="17"/>
        </w:rPr>
        <w:t xml:space="preserve">  "@type": "</w:t>
      </w:r>
      <w:proofErr w:type="spellStart"/>
      <w:r>
        <w:rPr>
          <w:rFonts w:ascii="Consolas" w:eastAsia="Consolas" w:hAnsi="Consolas" w:cs="Consolas"/>
          <w:sz w:val="17"/>
          <w:szCs w:val="17"/>
        </w:rPr>
        <w:t>BreadcrumbList</w:t>
      </w:r>
      <w:proofErr w:type="spellEnd"/>
      <w:r>
        <w:rPr>
          <w:rFonts w:ascii="Consolas" w:eastAsia="Consolas" w:hAnsi="Consolas" w:cs="Consolas"/>
          <w:sz w:val="17"/>
          <w:szCs w:val="17"/>
        </w:rPr>
        <w:t>",</w:t>
      </w:r>
    </w:p>
    <w:p w14:paraId="3DAA1D55" w14:textId="77777777" w:rsidR="008F373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itemListElement</w:t>
      </w:r>
      <w:proofErr w:type="spellEnd"/>
      <w:r>
        <w:rPr>
          <w:rFonts w:ascii="Consolas" w:eastAsia="Consolas" w:hAnsi="Consolas" w:cs="Consolas"/>
          <w:sz w:val="17"/>
          <w:szCs w:val="17"/>
        </w:rPr>
        <w:t>": [</w:t>
      </w:r>
    </w:p>
    <w:p w14:paraId="42342CFB" w14:textId="77777777" w:rsidR="008F373F"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ListItem</w:t>
      </w:r>
      <w:proofErr w:type="spellEnd"/>
      <w:r>
        <w:rPr>
          <w:rFonts w:ascii="Consolas" w:eastAsia="Consolas" w:hAnsi="Consolas" w:cs="Consolas"/>
          <w:sz w:val="17"/>
          <w:szCs w:val="17"/>
        </w:rPr>
        <w:t>", "position": 1, "name": "Home", "item": "https://www.thelooksmaxxinglab.com</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6AE709F" w14:textId="77777777" w:rsidR="008F373F"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ListItem</w:t>
      </w:r>
      <w:proofErr w:type="spellEnd"/>
      <w:r>
        <w:rPr>
          <w:rFonts w:ascii="Consolas" w:eastAsia="Consolas" w:hAnsi="Consolas" w:cs="Consolas"/>
          <w:sz w:val="17"/>
          <w:szCs w:val="17"/>
        </w:rPr>
        <w:t>", "position": 2, "name": "Blog", "item": "https://www.thelooksmaxxinglab.com/blog</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D2382FD" w14:textId="77777777" w:rsidR="008F373F"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ListItem</w:t>
      </w:r>
      <w:proofErr w:type="spellEnd"/>
      <w:r>
        <w:rPr>
          <w:rFonts w:ascii="Consolas" w:eastAsia="Consolas" w:hAnsi="Consolas" w:cs="Consolas"/>
          <w:sz w:val="17"/>
          <w:szCs w:val="17"/>
        </w:rPr>
        <w:t>", "position": 3, "name": "Peptide Education", "item": "https://www.thelooksmaxxinglab.com/blog/peptide-education</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6650E15" w14:textId="77777777" w:rsidR="008F373F"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ListItem</w:t>
      </w:r>
      <w:proofErr w:type="spellEnd"/>
      <w:r>
        <w:rPr>
          <w:rFonts w:ascii="Consolas" w:eastAsia="Consolas" w:hAnsi="Consolas" w:cs="Consolas"/>
          <w:sz w:val="17"/>
          <w:szCs w:val="17"/>
        </w:rPr>
        <w:t>", "position": 4, "name": "Research Peptide Safety and Quality", "item": "https://www.thelooksmaxxinglab.com/blog/research-peptide-safety-and-quality</w:t>
      </w:r>
      <w:proofErr w:type="gramStart"/>
      <w:r>
        <w:rPr>
          <w:rFonts w:ascii="Consolas" w:eastAsia="Consolas" w:hAnsi="Consolas" w:cs="Consolas"/>
          <w:sz w:val="17"/>
          <w:szCs w:val="17"/>
        </w:rPr>
        <w:t>" }</w:t>
      </w:r>
      <w:proofErr w:type="gramEnd"/>
    </w:p>
    <w:p w14:paraId="4DDA243A" w14:textId="77777777" w:rsidR="008F373F" w:rsidRDefault="00000000">
      <w:r>
        <w:rPr>
          <w:rFonts w:ascii="Consolas" w:eastAsia="Consolas" w:hAnsi="Consolas" w:cs="Consolas"/>
          <w:sz w:val="17"/>
          <w:szCs w:val="17"/>
        </w:rPr>
        <w:t xml:space="preserve">  ]</w:t>
      </w:r>
    </w:p>
    <w:p w14:paraId="44ACB4CA" w14:textId="77777777" w:rsidR="008F373F" w:rsidRDefault="00000000">
      <w:r>
        <w:rPr>
          <w:rFonts w:ascii="Consolas" w:eastAsia="Consolas" w:hAnsi="Consolas" w:cs="Consolas"/>
          <w:sz w:val="17"/>
          <w:szCs w:val="17"/>
        </w:rPr>
        <w:t>}</w:t>
      </w:r>
    </w:p>
    <w:p w14:paraId="30A07C8E" w14:textId="77777777" w:rsidR="008F373F" w:rsidRDefault="008F373F">
      <w:pPr>
        <w:spacing w:after="200"/>
      </w:pPr>
    </w:p>
    <w:p w14:paraId="17D71EE4" w14:textId="77777777" w:rsidR="008F373F" w:rsidRDefault="00000000">
      <w:pPr>
        <w:pStyle w:val="Heading3"/>
        <w:spacing w:before="240" w:after="120"/>
      </w:pPr>
      <w:proofErr w:type="spellStart"/>
      <w:r>
        <w:t>FAQPage</w:t>
      </w:r>
      <w:proofErr w:type="spellEnd"/>
      <w:r>
        <w:t xml:space="preserve"> Schema</w:t>
      </w:r>
    </w:p>
    <w:p w14:paraId="32C8D95C" w14:textId="77777777" w:rsidR="008F373F" w:rsidRDefault="00000000">
      <w:r>
        <w:rPr>
          <w:rFonts w:ascii="Consolas" w:eastAsia="Consolas" w:hAnsi="Consolas" w:cs="Consolas"/>
          <w:sz w:val="17"/>
          <w:szCs w:val="17"/>
        </w:rPr>
        <w:t>{</w:t>
      </w:r>
    </w:p>
    <w:p w14:paraId="5E4771AA" w14:textId="77777777" w:rsidR="008F373F" w:rsidRDefault="00000000">
      <w:r>
        <w:rPr>
          <w:rFonts w:ascii="Consolas" w:eastAsia="Consolas" w:hAnsi="Consolas" w:cs="Consolas"/>
          <w:sz w:val="17"/>
          <w:szCs w:val="17"/>
        </w:rPr>
        <w:t xml:space="preserve">  "@context": "https://schema.org",</w:t>
      </w:r>
    </w:p>
    <w:p w14:paraId="75E07F64" w14:textId="77777777" w:rsidR="008F373F" w:rsidRDefault="00000000">
      <w:r>
        <w:rPr>
          <w:rFonts w:ascii="Consolas" w:eastAsia="Consolas" w:hAnsi="Consolas" w:cs="Consolas"/>
          <w:sz w:val="17"/>
          <w:szCs w:val="17"/>
        </w:rPr>
        <w:t xml:space="preserve">  "@type": "</w:t>
      </w:r>
      <w:proofErr w:type="spellStart"/>
      <w:r>
        <w:rPr>
          <w:rFonts w:ascii="Consolas" w:eastAsia="Consolas" w:hAnsi="Consolas" w:cs="Consolas"/>
          <w:sz w:val="17"/>
          <w:szCs w:val="17"/>
        </w:rPr>
        <w:t>FAQPage</w:t>
      </w:r>
      <w:proofErr w:type="spellEnd"/>
      <w:r>
        <w:rPr>
          <w:rFonts w:ascii="Consolas" w:eastAsia="Consolas" w:hAnsi="Consolas" w:cs="Consolas"/>
          <w:sz w:val="17"/>
          <w:szCs w:val="17"/>
        </w:rPr>
        <w:t>",</w:t>
      </w:r>
    </w:p>
    <w:p w14:paraId="40840A1A" w14:textId="77777777" w:rsidR="008F373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mainEntity</w:t>
      </w:r>
      <w:proofErr w:type="spellEnd"/>
      <w:r>
        <w:rPr>
          <w:rFonts w:ascii="Consolas" w:eastAsia="Consolas" w:hAnsi="Consolas" w:cs="Consolas"/>
          <w:sz w:val="17"/>
          <w:szCs w:val="17"/>
        </w:rPr>
        <w:t>": [</w:t>
      </w:r>
    </w:p>
    <w:p w14:paraId="24845B24" w14:textId="77777777" w:rsidR="008F373F" w:rsidRDefault="00000000">
      <w:r>
        <w:rPr>
          <w:rFonts w:ascii="Consolas" w:eastAsia="Consolas" w:hAnsi="Consolas" w:cs="Consolas"/>
          <w:sz w:val="17"/>
          <w:szCs w:val="17"/>
        </w:rPr>
        <w:t xml:space="preserve">    {</w:t>
      </w:r>
    </w:p>
    <w:p w14:paraId="04A949CD" w14:textId="77777777" w:rsidR="008F373F" w:rsidRDefault="00000000">
      <w:r>
        <w:rPr>
          <w:rFonts w:ascii="Consolas" w:eastAsia="Consolas" w:hAnsi="Consolas" w:cs="Consolas"/>
          <w:sz w:val="17"/>
          <w:szCs w:val="17"/>
        </w:rPr>
        <w:t xml:space="preserve">      "@type": "Question",</w:t>
      </w:r>
    </w:p>
    <w:p w14:paraId="6D80E927" w14:textId="77777777" w:rsidR="008F373F" w:rsidRDefault="00000000">
      <w:r>
        <w:rPr>
          <w:rFonts w:ascii="Consolas" w:eastAsia="Consolas" w:hAnsi="Consolas" w:cs="Consolas"/>
          <w:sz w:val="17"/>
          <w:szCs w:val="17"/>
        </w:rPr>
        <w:t xml:space="preserve">      "name": "What does \"research use only\" mean for peptides?",</w:t>
      </w:r>
    </w:p>
    <w:p w14:paraId="057D7967" w14:textId="77777777" w:rsidR="008F373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acceptedAnswer</w:t>
      </w:r>
      <w:proofErr w:type="spellEnd"/>
      <w:r>
        <w:rPr>
          <w:rFonts w:ascii="Consolas" w:eastAsia="Consolas" w:hAnsi="Consolas" w:cs="Consolas"/>
          <w:sz w:val="17"/>
          <w:szCs w:val="17"/>
        </w:rPr>
        <w:t>": {</w:t>
      </w:r>
    </w:p>
    <w:p w14:paraId="39A71E30" w14:textId="77777777" w:rsidR="008F373F" w:rsidRDefault="00000000">
      <w:r>
        <w:rPr>
          <w:rFonts w:ascii="Consolas" w:eastAsia="Consolas" w:hAnsi="Consolas" w:cs="Consolas"/>
          <w:sz w:val="17"/>
          <w:szCs w:val="17"/>
        </w:rPr>
        <w:t xml:space="preserve">        "@type": "Answer",</w:t>
      </w:r>
    </w:p>
    <w:p w14:paraId="5B3DF300" w14:textId="77777777" w:rsidR="008F373F" w:rsidRDefault="00000000">
      <w:r>
        <w:rPr>
          <w:rFonts w:ascii="Consolas" w:eastAsia="Consolas" w:hAnsi="Consolas" w:cs="Consolas"/>
          <w:sz w:val="17"/>
          <w:szCs w:val="17"/>
        </w:rPr>
        <w:t xml:space="preserve">        "text": "It means the product is intended solely for laboratory and academic research and has not been evaluated or approved by the FDA for human consumption, medical treatment, or any therapeutic use."</w:t>
      </w:r>
    </w:p>
    <w:p w14:paraId="72A01F7D" w14:textId="77777777" w:rsidR="008F373F" w:rsidRDefault="00000000">
      <w:r>
        <w:rPr>
          <w:rFonts w:ascii="Consolas" w:eastAsia="Consolas" w:hAnsi="Consolas" w:cs="Consolas"/>
          <w:sz w:val="17"/>
          <w:szCs w:val="17"/>
        </w:rPr>
        <w:t xml:space="preserve">      }</w:t>
      </w:r>
    </w:p>
    <w:p w14:paraId="03E4EC1C" w14:textId="77777777" w:rsidR="008F373F" w:rsidRDefault="00000000">
      <w:r>
        <w:rPr>
          <w:rFonts w:ascii="Consolas" w:eastAsia="Consolas" w:hAnsi="Consolas" w:cs="Consolas"/>
          <w:sz w:val="17"/>
          <w:szCs w:val="17"/>
        </w:rPr>
        <w:t xml:space="preserve">    },</w:t>
      </w:r>
    </w:p>
    <w:p w14:paraId="00429EA8" w14:textId="77777777" w:rsidR="008F373F" w:rsidRDefault="00000000">
      <w:r>
        <w:rPr>
          <w:rFonts w:ascii="Consolas" w:eastAsia="Consolas" w:hAnsi="Consolas" w:cs="Consolas"/>
          <w:sz w:val="17"/>
          <w:szCs w:val="17"/>
        </w:rPr>
        <w:t xml:space="preserve">    {</w:t>
      </w:r>
    </w:p>
    <w:p w14:paraId="16CD3427" w14:textId="77777777" w:rsidR="008F373F" w:rsidRDefault="00000000">
      <w:r>
        <w:rPr>
          <w:rFonts w:ascii="Consolas" w:eastAsia="Consolas" w:hAnsi="Consolas" w:cs="Consolas"/>
          <w:sz w:val="17"/>
          <w:szCs w:val="17"/>
        </w:rPr>
        <w:t xml:space="preserve">      "@type": "Question",</w:t>
      </w:r>
    </w:p>
    <w:p w14:paraId="59567A95" w14:textId="77777777" w:rsidR="008F373F" w:rsidRDefault="00000000">
      <w:r>
        <w:rPr>
          <w:rFonts w:ascii="Consolas" w:eastAsia="Consolas" w:hAnsi="Consolas" w:cs="Consolas"/>
          <w:sz w:val="17"/>
          <w:szCs w:val="17"/>
        </w:rPr>
        <w:t xml:space="preserve">      "name": "What is a Certificate of Analysis (COA)?",</w:t>
      </w:r>
    </w:p>
    <w:p w14:paraId="65A99A19" w14:textId="77777777" w:rsidR="008F373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acceptedAnswer</w:t>
      </w:r>
      <w:proofErr w:type="spellEnd"/>
      <w:r>
        <w:rPr>
          <w:rFonts w:ascii="Consolas" w:eastAsia="Consolas" w:hAnsi="Consolas" w:cs="Consolas"/>
          <w:sz w:val="17"/>
          <w:szCs w:val="17"/>
        </w:rPr>
        <w:t>": {</w:t>
      </w:r>
    </w:p>
    <w:p w14:paraId="368999AF" w14:textId="77777777" w:rsidR="008F373F" w:rsidRDefault="00000000">
      <w:r>
        <w:rPr>
          <w:rFonts w:ascii="Consolas" w:eastAsia="Consolas" w:hAnsi="Consolas" w:cs="Consolas"/>
          <w:sz w:val="17"/>
          <w:szCs w:val="17"/>
        </w:rPr>
        <w:t xml:space="preserve">        "@type": "Answer",</w:t>
      </w:r>
    </w:p>
    <w:p w14:paraId="57D997EE" w14:textId="77777777" w:rsidR="008F373F" w:rsidRDefault="00000000">
      <w:r>
        <w:rPr>
          <w:rFonts w:ascii="Consolas" w:eastAsia="Consolas" w:hAnsi="Consolas" w:cs="Consolas"/>
          <w:sz w:val="17"/>
          <w:szCs w:val="17"/>
        </w:rPr>
        <w:t xml:space="preserve">        "text": "A COA is a lab report tied to a specific manufacturing batch that documents purity, identity confirmation, and other quality metrics for that exact lot of </w:t>
      </w:r>
      <w:proofErr w:type="gramStart"/>
      <w:r>
        <w:rPr>
          <w:rFonts w:ascii="Consolas" w:eastAsia="Consolas" w:hAnsi="Consolas" w:cs="Consolas"/>
          <w:sz w:val="17"/>
          <w:szCs w:val="17"/>
        </w:rPr>
        <w:t>product</w:t>
      </w:r>
      <w:proofErr w:type="gramEnd"/>
      <w:r>
        <w:rPr>
          <w:rFonts w:ascii="Consolas" w:eastAsia="Consolas" w:hAnsi="Consolas" w:cs="Consolas"/>
          <w:sz w:val="17"/>
          <w:szCs w:val="17"/>
        </w:rPr>
        <w:t>."</w:t>
      </w:r>
    </w:p>
    <w:p w14:paraId="51A658A1" w14:textId="77777777" w:rsidR="008F373F" w:rsidRDefault="00000000">
      <w:r>
        <w:rPr>
          <w:rFonts w:ascii="Consolas" w:eastAsia="Consolas" w:hAnsi="Consolas" w:cs="Consolas"/>
          <w:sz w:val="17"/>
          <w:szCs w:val="17"/>
        </w:rPr>
        <w:t xml:space="preserve">      }</w:t>
      </w:r>
    </w:p>
    <w:p w14:paraId="75A30A27" w14:textId="77777777" w:rsidR="008F373F" w:rsidRDefault="00000000">
      <w:r>
        <w:rPr>
          <w:rFonts w:ascii="Consolas" w:eastAsia="Consolas" w:hAnsi="Consolas" w:cs="Consolas"/>
          <w:sz w:val="17"/>
          <w:szCs w:val="17"/>
        </w:rPr>
        <w:t xml:space="preserve">    },</w:t>
      </w:r>
    </w:p>
    <w:p w14:paraId="0AC96911" w14:textId="77777777" w:rsidR="008F373F" w:rsidRDefault="00000000">
      <w:r>
        <w:rPr>
          <w:rFonts w:ascii="Consolas" w:eastAsia="Consolas" w:hAnsi="Consolas" w:cs="Consolas"/>
          <w:sz w:val="17"/>
          <w:szCs w:val="17"/>
        </w:rPr>
        <w:t xml:space="preserve">    {</w:t>
      </w:r>
    </w:p>
    <w:p w14:paraId="6BD05E0E" w14:textId="77777777" w:rsidR="008F373F" w:rsidRDefault="00000000">
      <w:r>
        <w:rPr>
          <w:rFonts w:ascii="Consolas" w:eastAsia="Consolas" w:hAnsi="Consolas" w:cs="Consolas"/>
          <w:sz w:val="17"/>
          <w:szCs w:val="17"/>
        </w:rPr>
        <w:t xml:space="preserve">      "@type": "Question",</w:t>
      </w:r>
    </w:p>
    <w:p w14:paraId="33B537B9" w14:textId="77777777" w:rsidR="008F373F" w:rsidRDefault="00000000">
      <w:r>
        <w:rPr>
          <w:rFonts w:ascii="Consolas" w:eastAsia="Consolas" w:hAnsi="Consolas" w:cs="Consolas"/>
          <w:sz w:val="17"/>
          <w:szCs w:val="17"/>
        </w:rPr>
        <w:t xml:space="preserve">      "name": "Are research peptides regulated by the FDA?",</w:t>
      </w:r>
    </w:p>
    <w:p w14:paraId="4A2778C4" w14:textId="77777777" w:rsidR="008F373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acceptedAnswer</w:t>
      </w:r>
      <w:proofErr w:type="spellEnd"/>
      <w:r>
        <w:rPr>
          <w:rFonts w:ascii="Consolas" w:eastAsia="Consolas" w:hAnsi="Consolas" w:cs="Consolas"/>
          <w:sz w:val="17"/>
          <w:szCs w:val="17"/>
        </w:rPr>
        <w:t>": {</w:t>
      </w:r>
    </w:p>
    <w:p w14:paraId="6750D8C2" w14:textId="77777777" w:rsidR="008F373F" w:rsidRDefault="00000000">
      <w:r>
        <w:rPr>
          <w:rFonts w:ascii="Consolas" w:eastAsia="Consolas" w:hAnsi="Consolas" w:cs="Consolas"/>
          <w:sz w:val="17"/>
          <w:szCs w:val="17"/>
        </w:rPr>
        <w:t xml:space="preserve">        "@type": "Answer",</w:t>
      </w:r>
    </w:p>
    <w:p w14:paraId="23987759" w14:textId="77777777" w:rsidR="008F373F" w:rsidRDefault="00000000">
      <w:r>
        <w:rPr>
          <w:rFonts w:ascii="Consolas" w:eastAsia="Consolas" w:hAnsi="Consolas" w:cs="Consolas"/>
          <w:sz w:val="17"/>
          <w:szCs w:val="17"/>
        </w:rPr>
        <w:t xml:space="preserve">        "text": "Peptides </w:t>
      </w:r>
      <w:proofErr w:type="spellStart"/>
      <w:r>
        <w:rPr>
          <w:rFonts w:ascii="Consolas" w:eastAsia="Consolas" w:hAnsi="Consolas" w:cs="Consolas"/>
          <w:sz w:val="17"/>
          <w:szCs w:val="17"/>
        </w:rPr>
        <w:t>labeled</w:t>
      </w:r>
      <w:proofErr w:type="spellEnd"/>
      <w:r>
        <w:rPr>
          <w:rFonts w:ascii="Consolas" w:eastAsia="Consolas" w:hAnsi="Consolas" w:cs="Consolas"/>
          <w:sz w:val="17"/>
          <w:szCs w:val="17"/>
        </w:rPr>
        <w:t xml:space="preserve"> for research use only are not FDA-evaluated or approved for human use; they are regulated as research chemicals rather than drugs or supplements."</w:t>
      </w:r>
    </w:p>
    <w:p w14:paraId="2B276840" w14:textId="77777777" w:rsidR="008F373F" w:rsidRDefault="00000000">
      <w:r>
        <w:rPr>
          <w:rFonts w:ascii="Consolas" w:eastAsia="Consolas" w:hAnsi="Consolas" w:cs="Consolas"/>
          <w:sz w:val="17"/>
          <w:szCs w:val="17"/>
        </w:rPr>
        <w:t xml:space="preserve">      }</w:t>
      </w:r>
    </w:p>
    <w:p w14:paraId="21D72DB4" w14:textId="77777777" w:rsidR="008F373F" w:rsidRDefault="00000000">
      <w:r>
        <w:rPr>
          <w:rFonts w:ascii="Consolas" w:eastAsia="Consolas" w:hAnsi="Consolas" w:cs="Consolas"/>
          <w:sz w:val="17"/>
          <w:szCs w:val="17"/>
        </w:rPr>
        <w:t xml:space="preserve">    }</w:t>
      </w:r>
    </w:p>
    <w:p w14:paraId="57010CAF" w14:textId="77777777" w:rsidR="008F373F" w:rsidRDefault="00000000">
      <w:r>
        <w:rPr>
          <w:rFonts w:ascii="Consolas" w:eastAsia="Consolas" w:hAnsi="Consolas" w:cs="Consolas"/>
          <w:sz w:val="17"/>
          <w:szCs w:val="17"/>
        </w:rPr>
        <w:t xml:space="preserve">  ]</w:t>
      </w:r>
    </w:p>
    <w:p w14:paraId="5E507B8D" w14:textId="77777777" w:rsidR="008F373F" w:rsidRDefault="00000000">
      <w:r>
        <w:rPr>
          <w:rFonts w:ascii="Consolas" w:eastAsia="Consolas" w:hAnsi="Consolas" w:cs="Consolas"/>
          <w:sz w:val="17"/>
          <w:szCs w:val="17"/>
        </w:rPr>
        <w:t>}</w:t>
      </w:r>
    </w:p>
    <w:sectPr w:rsidR="008F37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741"/>
    <w:multiLevelType w:val="hybridMultilevel"/>
    <w:tmpl w:val="0E58BFB8"/>
    <w:lvl w:ilvl="0" w:tplc="A68E3BC8">
      <w:start w:val="1"/>
      <w:numFmt w:val="bullet"/>
      <w:lvlText w:val="●"/>
      <w:lvlJc w:val="left"/>
      <w:pPr>
        <w:ind w:left="720" w:hanging="360"/>
      </w:pPr>
    </w:lvl>
    <w:lvl w:ilvl="1" w:tplc="E64ECCA8">
      <w:start w:val="1"/>
      <w:numFmt w:val="bullet"/>
      <w:lvlText w:val="○"/>
      <w:lvlJc w:val="left"/>
      <w:pPr>
        <w:ind w:left="1440" w:hanging="360"/>
      </w:pPr>
    </w:lvl>
    <w:lvl w:ilvl="2" w:tplc="EB5A973E">
      <w:start w:val="1"/>
      <w:numFmt w:val="bullet"/>
      <w:lvlText w:val="■"/>
      <w:lvlJc w:val="left"/>
      <w:pPr>
        <w:ind w:left="2160" w:hanging="360"/>
      </w:pPr>
    </w:lvl>
    <w:lvl w:ilvl="3" w:tplc="B1D4C0CE">
      <w:start w:val="1"/>
      <w:numFmt w:val="bullet"/>
      <w:lvlText w:val="●"/>
      <w:lvlJc w:val="left"/>
      <w:pPr>
        <w:ind w:left="2880" w:hanging="360"/>
      </w:pPr>
    </w:lvl>
    <w:lvl w:ilvl="4" w:tplc="0FAC8210">
      <w:start w:val="1"/>
      <w:numFmt w:val="bullet"/>
      <w:lvlText w:val="○"/>
      <w:lvlJc w:val="left"/>
      <w:pPr>
        <w:ind w:left="3600" w:hanging="360"/>
      </w:pPr>
    </w:lvl>
    <w:lvl w:ilvl="5" w:tplc="426A648C">
      <w:start w:val="1"/>
      <w:numFmt w:val="bullet"/>
      <w:lvlText w:val="■"/>
      <w:lvlJc w:val="left"/>
      <w:pPr>
        <w:ind w:left="4320" w:hanging="360"/>
      </w:pPr>
    </w:lvl>
    <w:lvl w:ilvl="6" w:tplc="DCECCE18">
      <w:start w:val="1"/>
      <w:numFmt w:val="bullet"/>
      <w:lvlText w:val="●"/>
      <w:lvlJc w:val="left"/>
      <w:pPr>
        <w:ind w:left="5040" w:hanging="360"/>
      </w:pPr>
    </w:lvl>
    <w:lvl w:ilvl="7" w:tplc="212E5C7C">
      <w:start w:val="1"/>
      <w:numFmt w:val="bullet"/>
      <w:lvlText w:val="●"/>
      <w:lvlJc w:val="left"/>
      <w:pPr>
        <w:ind w:left="5760" w:hanging="360"/>
      </w:pPr>
    </w:lvl>
    <w:lvl w:ilvl="8" w:tplc="9140D756">
      <w:start w:val="1"/>
      <w:numFmt w:val="bullet"/>
      <w:lvlText w:val="●"/>
      <w:lvlJc w:val="left"/>
      <w:pPr>
        <w:ind w:left="6480" w:hanging="360"/>
      </w:pPr>
    </w:lvl>
  </w:abstractNum>
  <w:abstractNum w:abstractNumId="1" w15:restartNumberingAfterBreak="0">
    <w:nsid w:val="2A535B66"/>
    <w:multiLevelType w:val="hybridMultilevel"/>
    <w:tmpl w:val="3946A052"/>
    <w:lvl w:ilvl="0" w:tplc="0F2C7CB0">
      <w:start w:val="1"/>
      <w:numFmt w:val="bullet"/>
      <w:lvlText w:val="•"/>
      <w:lvlJc w:val="left"/>
      <w:pPr>
        <w:ind w:left="360" w:hanging="260"/>
      </w:pPr>
    </w:lvl>
    <w:lvl w:ilvl="1" w:tplc="E0EC59DC">
      <w:numFmt w:val="decimal"/>
      <w:lvlText w:val=""/>
      <w:lvlJc w:val="left"/>
    </w:lvl>
    <w:lvl w:ilvl="2" w:tplc="DBBC588E">
      <w:numFmt w:val="decimal"/>
      <w:lvlText w:val=""/>
      <w:lvlJc w:val="left"/>
    </w:lvl>
    <w:lvl w:ilvl="3" w:tplc="A4E698AA">
      <w:numFmt w:val="decimal"/>
      <w:lvlText w:val=""/>
      <w:lvlJc w:val="left"/>
    </w:lvl>
    <w:lvl w:ilvl="4" w:tplc="31F4C676">
      <w:numFmt w:val="decimal"/>
      <w:lvlText w:val=""/>
      <w:lvlJc w:val="left"/>
    </w:lvl>
    <w:lvl w:ilvl="5" w:tplc="3D02F400">
      <w:numFmt w:val="decimal"/>
      <w:lvlText w:val=""/>
      <w:lvlJc w:val="left"/>
    </w:lvl>
    <w:lvl w:ilvl="6" w:tplc="2B06EEE2">
      <w:numFmt w:val="decimal"/>
      <w:lvlText w:val=""/>
      <w:lvlJc w:val="left"/>
    </w:lvl>
    <w:lvl w:ilvl="7" w:tplc="F1364204">
      <w:numFmt w:val="decimal"/>
      <w:lvlText w:val=""/>
      <w:lvlJc w:val="left"/>
    </w:lvl>
    <w:lvl w:ilvl="8" w:tplc="0FD01B70">
      <w:numFmt w:val="decimal"/>
      <w:lvlText w:val=""/>
      <w:lvlJc w:val="left"/>
    </w:lvl>
  </w:abstractNum>
  <w:num w:numId="1" w16cid:durableId="1819803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73F"/>
    <w:rsid w:val="00254223"/>
    <w:rsid w:val="008F373F"/>
    <w:rsid w:val="00BC5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3404"/>
  <w15:docId w15:val="{860DE2F0-2C82-429B-A9B4-380376B3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color w:val="1F4E5F"/>
      <w:sz w:val="36"/>
      <w:szCs w:val="36"/>
    </w:rPr>
  </w:style>
  <w:style w:type="paragraph" w:styleId="Heading2">
    <w:name w:val="heading 2"/>
    <w:uiPriority w:val="9"/>
    <w:unhideWhenUsed/>
    <w:qFormat/>
    <w:pPr>
      <w:outlineLvl w:val="1"/>
    </w:pPr>
    <w:rPr>
      <w:b/>
      <w:bCs/>
      <w:color w:val="1F4E5F"/>
      <w:sz w:val="28"/>
      <w:szCs w:val="28"/>
    </w:rPr>
  </w:style>
  <w:style w:type="paragraph" w:styleId="Heading3">
    <w:name w:val="heading 3"/>
    <w:uiPriority w:val="9"/>
    <w:unhideWhenUsed/>
    <w:qFormat/>
    <w:pPr>
      <w:outlineLvl w:val="2"/>
    </w:pPr>
    <w:rPr>
      <w:b/>
      <w:bCs/>
      <w:color w:val="333333"/>
      <w:sz w:val="24"/>
      <w:szCs w:val="24"/>
    </w:rPr>
  </w:style>
  <w:style w:type="paragraph" w:styleId="Heading4">
    <w:name w:val="heading 4"/>
    <w:uiPriority w:val="9"/>
    <w:semiHidden/>
    <w:unhideWhenUsed/>
    <w:qFormat/>
    <w:pPr>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2880</Words>
  <Characters>16419</Characters>
  <Application>Microsoft Office Word</Application>
  <DocSecurity>0</DocSecurity>
  <Lines>136</Lines>
  <Paragraphs>38</Paragraphs>
  <ScaleCrop>false</ScaleCrop>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Fahad Niyaz</cp:lastModifiedBy>
  <cp:revision>2</cp:revision>
  <dcterms:created xsi:type="dcterms:W3CDTF">2026-07-27T22:02:00Z</dcterms:created>
  <dcterms:modified xsi:type="dcterms:W3CDTF">2026-07-28T17:41:00Z</dcterms:modified>
</cp:coreProperties>
</file>