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Информация о подписях членов комиссии</w:t>
      </w:r>
    </w:p>
    <w:p>
      <w:pPr>
        <w:jc w:val="center"/>
        <w:spacing w:after="0"/>
      </w:pPr>
      <w:r>
        <w:rPr>
          <w:b w:val="1"/>
          <w:bCs w:val="1"/>
        </w:rPr>
        <w:t xml:space="preserve">32616095840</w:t>
      </w:r>
    </w:p>
    <w:p>
      <w:pPr>
        <w:jc w:val="right"/>
      </w:pPr>
      <w:r>
        <w:rPr/>
        <w:t xml:space="preserve">«19» июня 2026г.</w:t>
      </w:r>
    </w:p>
    <w:p>
      <w:pPr/>
      <w:r>
        <w:rPr/>
        <w:t xml:space="preserve">Документы, подписанные членами комиссии:</w:t>
      </w:r>
    </w:p>
    <w:tbl>
      <w:tblGrid>
        <w:gridCol w:w="300" w:type="dxa"/>
        <w:gridCol w:w="8700" w:type="dxa"/>
      </w:tblGrid>
      <w:tblPr>
        <w:tblStyle w:val="style29078"/>
      </w:tblPr>
      <w:tr>
        <w:trPr>
          <w:cantSplit w:val="1"/>
        </w:trPr>
        <w:tc>
          <w:tcPr>
            <w:tcW w:w="300" w:type="dxa"/>
          </w:tcPr>
          <w:p>
            <w:pPr>
              <w:jc w:val="center"/>
            </w:pPr>
            <w:r>
              <w:rPr/>
              <w:t xml:space="preserve">1. </w:t>
            </w:r>
          </w:p>
        </w:tc>
        <w:tc>
          <w:tcPr>
            <w:tcW w:w="8700" w:type="dxa"/>
          </w:tcPr>
          <w:p>
            <w:pPr>
              <w:jc w:val="left"/>
            </w:pPr>
            <w:r>
              <w:rPr/>
              <w:t xml:space="preserve">32616095840 Итоговый протокол лот №1.docx</w:t>
            </w:r>
          </w:p>
        </w:tc>
      </w:tr>
    </w:tbl>
    <w:p>
      <w:pPr>
        <w:spacing w:before="200"/>
      </w:pPr>
      <w:r>
        <w:rPr/>
        <w:t xml:space="preserve"/>
      </w:r>
    </w:p>
    <w:tbl>
      <w:tblGrid>
        <w:gridCol w:w="2000" w:type="dxa"/>
        <w:gridCol w:w="3000" w:type="dxa"/>
        <w:gridCol w:w="3000" w:type="dxa"/>
        <w:gridCol w:w="2000" w:type="dxa"/>
      </w:tblGrid>
      <w:tblPr>
        <w:tblStyle w:val="style7154"/>
      </w:tblP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Роль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Владелец сертификата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Сертификат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подписания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/>
              <w:t xml:space="preserve">Председатель комиссии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Анастасия Алексеевна Александрова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ca991decc25d190916d8f6dd9fea27b0, Действителен с 19.06.2025 13:22:34 по 12.09.2026 13:22:34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19.06.2026 16:23:38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/>
              <w:t xml:space="preserve">Член комиссии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Владимир Николаевич Акатов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f6b8c1dd6d44798b267698d76cacf609, Действителен с 28.05.2025 09:17:18 по 21.08.2026 09:17:18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19.06.2026 16:20:11</w:t>
            </w:r>
          </w:p>
        </w:tc>
      </w:tr>
    </w:tbl>
    <w:sectPr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style29078">
    <w:name w:val="style29078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  <w:style w:type="table" w:customStyle="1" w:styleId="style7154">
    <w:name w:val="style7154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2026-06-19T16:23:43+03:00</dcterms:created>
  <dcterms:modified xsi:type="dcterms:W3CDTF">2026-06-19T16:23:43+03:00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