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На сайте новый клиент видит список доступных депозитов с актуальными ставками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Клиент может подать заявку на депозит, оставив свой номер телефона и Ф. И. О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После этого ему позвонит менеджер кол-центра. Изучив заявку в системе кол-центра, менеджер может предложить особые условия. После звонка новому клиенту надо прийти в отделение для </w:t>
      </w:r>
      <w:commentRangeStart w:id="0"/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идентификации, поскольку банки не могут принимать новых клиентов без личной проверки документов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</w:r>
      <w:commentRangeEnd w:id="0"/>
      <w:r>
        <w:commentReference w:id="0"/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Стоит учитывать, что с сайта передаётся чувствительная информация. Данные необходимо защищать с помощью механизма шифрования трафика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В интернет-банке клиент видит список доступных депозитов с актуальными ставками и персонализированные ставки лично для него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Указав счёт и сумму депозита, он может подать заявку на открытие депозита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Операцию необходимо будет подтвердить с помощью СМС-кода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Функционал работы с СМС реализован в ядре системы.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Он требует доработки со стороны подрядчика, но этого лучше избежать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Реализовать такой бизнес-функционал можно силами команды разработки банка. Нужно учесть, что ставки по депозитам сейчас не ведутся нигде, кроме XLS-файлов. С ними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должны иметь возможность работать сотрудники как бэк-офиса депозитов, так и бэк-офиса кредитов. Возможно, эту функциональность стоит реализовать в АБС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, как и весь текущий процесс согласования ставки по заявке.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В интернет-банке данные при передаче также надо защитить каким-то механизмом шифрования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При доработках во всех системах нужно как можно больше использовать технологии, которые уже есть в банке. Например, базы данных MS SQL и Oracle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Можно развернуть новые технологии, но необходимо, чтобы они были совместимы с существующими платформами разработки. Также желательно, чтобы внутри банка уже была экспертиза — сотрудники понимали новые технологии хотя бы на уровне языков программирования.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Если нужны очереди сообщений, то лучше использовать Kafka на перспективу. Правда, стоит учитывать, что текущая версия платформы интернет-банка несовместима с ней.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Возможно, стоит подумать о переводе интернет-банка на микросервисную архитектуру, но пока только в рамках задачи открытия депозитов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DDE8CB" w:val="clear"/>
          <w14:textFill>
            <w14:solidFill>
              <w14:srgbClr w14:val="000000">
                <w14:alpha w14:val="15294"/>
              </w14:srgbClr>
            </w14:solidFill>
          </w14:textFill>
        </w:rPr>
        <w:t>Также нужно предусмотреть разработку документации для дальнейшего расширения системы.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На этапе MVP предполагается, что заявку на открытие депозита обработает менеджер в бэк-офисе. Он подтвердит условия депозита в АБС банка.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FF00" w:val="clear"/>
          <w14:textFill>
            <w14:solidFill>
              <w14:srgbClr w14:val="000000">
                <w14:alpha w14:val="15294"/>
              </w14:srgbClr>
            </w14:solidFill>
          </w14:textFill>
        </w:rPr>
        <w:t>При этом клиент должен получить СМС-уведомления после подтверждения размера ставки и открытия депозита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BF00" w:val="clear"/>
          <w14:textFill>
            <w14:solidFill>
              <w14:srgbClr w14:val="000000">
                <w14:alpha w14:val="15294"/>
              </w14:srgbClr>
            </w14:solidFill>
          </w14:textFill>
        </w:rPr>
        <w:t>Бизнес ожидает, что интерфейс работы будет максимально удобным для клиента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DEE6EF" w:val="clear"/>
          <w14:textFill>
            <w14:solidFill>
              <w14:srgbClr w14:val="000000">
                <w14:alpha w14:val="15294"/>
              </w14:srgbClr>
            </w14:solidFill>
          </w14:textFill>
        </w:rPr>
        <w:t>Отклик по всем операциям должен быть максимально быстрым и занимать миллисекунды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Сейчас с этим есть проблема: при проведении платежей некоторые справочные данные загружаются больше секунды. Хочется это исправить. Также нужно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BF00" w:val="clear"/>
          <w14:textFill>
            <w14:solidFill>
              <w14:srgbClr w14:val="000000">
                <w14:alpha w14:val="15294"/>
              </w14:srgbClr>
            </w14:solidFill>
          </w14:textFill>
        </w:rPr>
        <w:t>придерживаться системы дизайна для приложений, которая принята в компании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FFBF00" w:val="clear"/>
          <w14:textFill>
            <w14:solidFill>
              <w14:srgbClr w14:val="000000">
                <w14:alpha w14:val="15294"/>
              </w14:srgbClr>
            </w14:solidFill>
          </w14:textFill>
        </w:rPr>
        <w:t>Пользователи при работе должны видеть привычные цвета и брендированные элементы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start="709" w:end="0"/>
        <w:jc w:val="start"/>
        <w:rPr/>
      </w:pP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Команда АБС утверждает, что база данных системы уже перегружена.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Онлайн-подача заявок на большое количество продуктов может поставить под угрозу работоспособность банка. При этом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E0C2CD" w:val="clear"/>
          <w14:textFill>
            <w14:solidFill>
              <w14:srgbClr w14:val="000000">
                <w14:alpha w14:val="15294"/>
              </w14:srgbClr>
            </w14:solidFill>
          </w14:textFill>
        </w:rPr>
        <w:t>все сервисы должны работать 24/7 и быть доступны в 99,9% случаев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, поэтому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лучше избежать прямой работы интернет-банка с API АБС в новом процессе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Требования доступности относятся и к интернет-банку: в случае сбоев в ЦОД необходимо, чтобы сервисы интернет-банка были доступны и выдерживали требуемую нагрузку.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Команда интернет-банка утверждает, что эти требования пока невыполнимы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commentRangeStart w:id="1"/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Сейчас в интернет-банке мало клиентов — даже если произойдёт сбой и интернет-банк не будет работать целый день, это не принесёт проблем. Фактически всё работает в одном ЦОД на одной группе серверов. У банка есть резервный ЦОД, в случае сбоя можно переключиться на него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DEE6EF" w:val="clear"/>
          <w14:textFill>
            <w14:solidFill>
              <w14:srgbClr w14:val="000000">
                <w14:alpha w14:val="15294"/>
              </w14:srgbClr>
            </w14:solidFill>
          </w14:textFill>
        </w:rPr>
        <w:t>.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DEE6EF" w:val="clear"/>
          <w14:textFill>
            <w14:solidFill>
              <w14:srgbClr w14:val="000000">
                <w14:alpha w14:val="15294"/>
              </w14:srgbClr>
            </w14:solidFill>
          </w14:textFill>
        </w:rPr>
      </w:r>
      <w:commentRangeEnd w:id="1"/>
      <w:r>
        <w:commentReference w:id="1"/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 Также лучше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DEE6EF" w:val="clear"/>
          <w14:textFill>
            <w14:solidFill>
              <w14:srgbClr w14:val="000000">
                <w14:alpha w14:val="15294"/>
              </w14:srgbClr>
            </w14:solidFill>
          </w14:textFill>
        </w:rPr>
        <w:t>предусмотреть равномерное горизонтальное масштабирование и распределение запросов между серверами, приложениями и ЦОД</w:t>
      </w:r>
      <w:r>
        <w:rPr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. </w:t>
      </w:r>
      <w:r>
        <w:rPr>
          <w:rStyle w:val="Strong"/>
          <w:rFonts w:ascii="YS Text;sans-serif" w:hAnsi="YS Text;sans-serif"/>
          <w:b w:val="false"/>
          <w:i w:val="false"/>
          <w:caps w:val="false"/>
          <w:smallCaps w:val="false"/>
          <w:color w:val="000000"/>
          <w:spacing w:val="0"/>
          <w:sz w:val="27"/>
          <w:shd w:fill="CCCCCC" w:val="clear"/>
          <w14:textFill>
            <w14:solidFill>
              <w14:srgbClr w14:val="000000">
                <w14:alpha w14:val="15294"/>
              </w14:srgbClr>
            </w14:solidFill>
          </w14:textFill>
        </w:rPr>
        <w:t>Но нужно учитывать, что АБС может масштабироваться только вертикально из-за своей базы данных.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785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1-14T19:40:07Z" w:initials="">
    <w:p>
      <w:pPr>
        <w:overflowPunct w:val="false"/>
        <w:bidi w:val="0"/>
        <w:rPr/>
      </w:pPr>
      <w:r>
        <w:rPr>
          <w:rFonts w:eastAsia="Cantarell" w:cs="Noto Nastaliq Urdu"/>
          <w:kern w:val="0"/>
          <w:lang w:val="en-US" w:eastAsia="en-US" w:bidi="en-US"/>
        </w:rPr>
        <w:t>Платформа должна иметь возможность зарегистрировать нового пользователя с подтверждением документов (делает бэк-офис менеджер)</w:t>
      </w:r>
    </w:p>
  </w:comment>
  <w:comment w:id="1" w:author="Unknown Author" w:date="2025-01-14T19:36:45Z" w:initials="">
    <w:p>
      <w:pPr>
        <w:overflowPunct w:val="false"/>
        <w:bidi w:val="0"/>
        <w:rPr/>
      </w:pPr>
      <w:r>
        <w:rPr>
          <w:rFonts w:eastAsia="Cantarell" w:cs="Noto Nastaliq Urdu"/>
          <w:kern w:val="0"/>
          <w:lang w:val="en-US" w:eastAsia="en-US" w:bidi="en-US"/>
        </w:rPr>
        <w:t>Предусмотреть возможность на хотя бы в рамках MVP автоматическое перекоючение на резервный ЦОД в случае сбоя.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YS Text">
    <w:altName w:val="sans-serif"/>
    <w:charset w:val="01" w:characterSet="utf-8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FFFF00" w:val="clear"/>
        <w14:textFill>
          <w14:solidFill>
            <w14:srgbClr w14:val="000000">
              <w14:alpha w14:val="15294"/>
            </w14:srgbClr>
          </w14:solidFill>
        </w14:textFill>
      </w:rPr>
      <w:t>Functionality</w:t>
    </w:r>
    <w:r>
      <w:rPr>
        <w:shd w:fill="auto" w:val="clear"/>
      </w:rPr>
      <w:t xml:space="preserve"> 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FFBF00" w:val="clear"/>
        <w14:textFill>
          <w14:solidFill>
            <w14:srgbClr w14:val="000000">
              <w14:alpha w14:val="15294"/>
            </w14:srgbClr>
          </w14:solidFill>
        </w14:textFill>
      </w:rPr>
      <w:t>Usability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auto" w:val="clear"/>
        <w14:textFill>
          <w14:solidFill>
            <w14:srgbClr w14:val="000000">
              <w14:alpha w14:val="15294"/>
            </w14:srgbClr>
          </w14:solidFill>
        </w14:textFill>
      </w:rPr>
      <w:t xml:space="preserve"> 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E0C2CD" w:val="clear"/>
        <w14:textFill>
          <w14:solidFill>
            <w14:srgbClr w14:val="000000">
              <w14:alpha w14:val="15294"/>
            </w14:srgbClr>
          </w14:solidFill>
        </w14:textFill>
      </w:rPr>
      <w:t>Reliability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auto" w:val="clear"/>
        <w14:textFill>
          <w14:solidFill>
            <w14:srgbClr w14:val="000000">
              <w14:alpha w14:val="15294"/>
            </w14:srgbClr>
          </w14:solidFill>
        </w14:textFill>
      </w:rPr>
      <w:t xml:space="preserve"> 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DEE6EF" w:val="clear"/>
        <w14:textFill>
          <w14:solidFill>
            <w14:srgbClr w14:val="000000">
              <w14:alpha w14:val="15294"/>
            </w14:srgbClr>
          </w14:solidFill>
        </w14:textFill>
      </w:rPr>
      <w:t>Performance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auto" w:val="clear"/>
        <w14:textFill>
          <w14:solidFill>
            <w14:srgbClr w14:val="000000">
              <w14:alpha w14:val="15294"/>
            </w14:srgbClr>
          </w14:solidFill>
        </w14:textFill>
      </w:rPr>
      <w:t xml:space="preserve"> 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DDE8CB" w:val="clear"/>
        <w14:textFill>
          <w14:solidFill>
            <w14:srgbClr w14:val="000000">
              <w14:alpha w14:val="15294"/>
            </w14:srgbClr>
          </w14:solidFill>
        </w14:textFill>
      </w:rPr>
      <w:t>Supportability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auto" w:val="clear"/>
        <w14:textFill>
          <w14:solidFill>
            <w14:srgbClr w14:val="000000">
              <w14:alpha w14:val="15294"/>
            </w14:srgbClr>
          </w14:solidFill>
        </w14:textFill>
      </w:rPr>
      <w:t xml:space="preserve"> </w:t>
    </w:r>
    <w:r>
      <w:rPr>
        <w:rStyle w:val="Strong"/>
        <w:rFonts w:ascii="YS Text;sans-serif" w:hAnsi="YS Text;sans-serif"/>
        <w:b w:val="false"/>
        <w:i w:val="false"/>
        <w:caps w:val="false"/>
        <w:smallCaps w:val="false"/>
        <w:color w:val="000000"/>
        <w:spacing w:val="0"/>
        <w:sz w:val="27"/>
        <w:shd w:fill="CCCCCC" w:val="clear"/>
        <w14:textFill>
          <w14:solidFill>
            <w14:srgbClr w14:val="000000">
              <w14:alpha w14:val="15294"/>
            </w14:srgbClr>
          </w14:solidFill>
        </w14:textFill>
      </w:rPr>
      <w:t>Restrinctions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LibreOffice/24.2.6.2$Linux_X86_64 LibreOffice_project/420$Build-2</Application>
  <AppVersion>15.0000</AppVersion>
  <Pages>3</Pages>
  <Words>542</Words>
  <Characters>3497</Characters>
  <CharactersWithSpaces>4030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2025-01-14T19:27:09Z</dcterms:created>
  <dc:creator/>
  <dc:description/>
  <dc:language>en-US</dc:language>
  <cp:lastModifiedBy/>
  <dcterms:modified xsi:type="dcterms:W3CDTF">2025-01-14T19:52:19Z</dcterms:modified>
  <cp:revision>4</cp:revision>
  <dc:subject/>
  <dc:title/>
</cp:coreProperties>
</file>