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Debarment Check</w:t>
      </w:r>
    </w:p>
    <w:p>
      <w:r>
        <w:t>Prior to being invited to participate in development/authoring of a publication sponsored by Genzyme/Sanofi, a debarment check must be completed for each US author.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94C167"/>
          </w:tcPr>
          <w:p>
            <w:r>
              <w:t>Information</w:t>
            </w:r>
          </w:p>
        </w:tc>
        <w:tc>
          <w:tcPr>
            <w:tcW w:type="dxa" w:w="4320"/>
            <w:shd w:fill="#94C167"/>
          </w:tcPr>
          <w:p>
            <w:r>
              <w:t>Id</w:t>
            </w:r>
          </w:p>
        </w:tc>
      </w:tr>
      <w:tr>
        <w:tc>
          <w:tcPr>
            <w:tcW w:type="dxa" w:w="4320"/>
          </w:tcPr>
          <w:p>
            <w:r>
              <w:t>Author Name</w:t>
            </w:r>
          </w:p>
        </w:tc>
        <w:tc>
          <w:tcPr>
            <w:tcW w:type="dxa" w:w="4320"/>
          </w:tcPr>
          <w:p>
            <w:r>
              <w:t>Marie Moore</w:t>
            </w:r>
          </w:p>
        </w:tc>
      </w:tr>
      <w:tr>
        <w:tc>
          <w:tcPr>
            <w:tcW w:type="dxa" w:w="4320"/>
          </w:tcPr>
          <w:p>
            <w:r>
              <w:t>Name of Institution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City, State</w:t>
            </w:r>
          </w:p>
        </w:tc>
        <w:tc>
          <w:tcPr>
            <w:tcW w:type="dxa" w:w="4320"/>
          </w:tcPr>
          <w:p>
            <w:r/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94C167"/>
          </w:tcPr>
          <w:p>
            <w:r>
              <w:t>Debarment List</w:t>
            </w:r>
          </w:p>
        </w:tc>
        <w:tc>
          <w:tcPr>
            <w:tcW w:type="dxa" w:w="4320"/>
            <w:shd w:fill="#94C167"/>
          </w:tcPr>
          <w:p>
            <w:r>
              <w:t>Findings</w:t>
            </w:r>
          </w:p>
        </w:tc>
      </w:tr>
      <w:tr>
        <w:tc>
          <w:tcPr>
            <w:tcW w:type="dxa" w:w="4320"/>
          </w:tcPr>
          <w:p>
            <w:r>
              <w:t>Office of Inspectors General LIst of Excluded Individuals.</w:t>
            </w:r>
          </w:p>
        </w:tc>
        <w:tc>
          <w:tcPr>
            <w:tcW w:type="dxa" w:w="4320"/>
          </w:tcPr>
          <w:p>
            <w:r>
              <w:t>URL1</w:t>
            </w:r>
          </w:p>
        </w:tc>
      </w:tr>
      <w:tr>
        <w:tc>
          <w:tcPr>
            <w:tcW w:type="dxa" w:w="4320"/>
          </w:tcPr>
          <w:p>
            <w:r>
              <w:t>System for Award Management</w:t>
            </w:r>
          </w:p>
        </w:tc>
        <w:tc>
          <w:tcPr>
            <w:tcW w:type="dxa" w:w="4320"/>
          </w:tcPr>
          <w:p>
            <w:r>
              <w:t>URL2</w:t>
            </w:r>
          </w:p>
        </w:tc>
      </w:tr>
      <w:tr>
        <w:tc>
          <w:tcPr>
            <w:tcW w:type="dxa" w:w="4320"/>
          </w:tcPr>
          <w:p>
            <w:r>
              <w:t>Office of Research Integrity</w:t>
            </w:r>
          </w:p>
        </w:tc>
        <w:tc>
          <w:tcPr>
            <w:tcW w:type="dxa" w:w="4320"/>
          </w:tcPr>
          <w:p>
            <w:r/>
          </w:p>
        </w:tc>
      </w:tr>
    </w:tbl>
    <w:p>
      <w:r>
        <w:br/>
        <w:t>If the potential author is listed on any of the above, they may not be invited to author a publication sponsored by Genzyme or Sanofi; advise publication lead of findings of this search.</w:t>
        <w:br/>
      </w:r>
    </w:p>
    <w:p>
      <w:r>
        <w:t>Once the debarment check has been completed, upload this document to the appropriate record in Datavision.</w:t>
        <w:br/>
      </w:r>
    </w:p>
    <w:p>
      <w:r>
        <w:t>Debarment check completed by:</w:t>
        <w:br/>
      </w:r>
      <w:r>
        <w:rPr>
          <w:b/>
        </w:rPr>
        <w:t>Debarment</w:t>
      </w:r>
    </w:p>
    <w:p>
      <w:r>
        <w:t>Date check completed: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524426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ri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4426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