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A1" w:rsidRPr="00A457A1" w:rsidRDefault="00A457A1" w:rsidP="00A457A1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24"/>
          <w:szCs w:val="24"/>
          <w:lang w:eastAsia="fr-FR"/>
        </w:rPr>
      </w:pPr>
      <w:r w:rsidRPr="00A457A1">
        <w:rPr>
          <w:rFonts w:ascii="Segoe UI Symbol" w:eastAsia="Times New Roman" w:hAnsi="Segoe UI Symbol" w:cs="Segoe UI Symbol"/>
          <w:b/>
          <w:bCs/>
          <w:color w:val="1A1C1E"/>
          <w:kern w:val="36"/>
          <w:sz w:val="24"/>
          <w:szCs w:val="24"/>
          <w:lang w:eastAsia="fr-FR"/>
        </w:rPr>
        <w:t>📘</w:t>
      </w:r>
      <w:r w:rsidRPr="00A457A1">
        <w:rPr>
          <w:rFonts w:ascii="Arial" w:eastAsia="Times New Roman" w:hAnsi="Arial" w:cs="Arial"/>
          <w:b/>
          <w:bCs/>
          <w:color w:val="1A1C1E"/>
          <w:kern w:val="36"/>
          <w:sz w:val="24"/>
          <w:szCs w:val="24"/>
          <w:lang w:eastAsia="fr-FR"/>
        </w:rPr>
        <w:t xml:space="preserve"> DOCUMENTATION TECHNIQUE : PLR 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kern w:val="36"/>
          <w:sz w:val="24"/>
          <w:szCs w:val="24"/>
          <w:lang w:eastAsia="fr-FR"/>
        </w:rPr>
        <w:t>Vet</w:t>
      </w:r>
      <w:proofErr w:type="spellEnd"/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Version du Document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1.0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br/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Dernière Mise à Jour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2024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br/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Technologie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Python 3.10+, PySide6,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OpenCV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,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SQLite</w:t>
      </w:r>
      <w:proofErr w:type="spellEnd"/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1. Architecture Globale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L'application 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 xml:space="preserve">PLR 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Vet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est conçue selon une architecture modulaire orientée objet, adaptée aux contraintes du temps réel et de l'interface graphique biomédicale. Bien que n'utilisant pas un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framework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MVC strict (comme Django), elle applique une séparation claire des responsabilités (Pattern "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Separation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of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Concerns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") propre aux applications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(Model/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View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/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Delegate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1.1 Choix Technologiques</w:t>
      </w:r>
    </w:p>
    <w:p w:rsidR="00A457A1" w:rsidRPr="00A457A1" w:rsidRDefault="00A457A1" w:rsidP="00A457A1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PySide6 (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 xml:space="preserve"> for Python)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Choisi pour la robustesse de son système de 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Signaux et Slots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 essentiel pour la communication asynchrone entre l'acquisition vidéo et l'interface utilisateur sans bloquer le thread principal ("Main Loop").</w:t>
      </w:r>
    </w:p>
    <w:p w:rsidR="00A457A1" w:rsidRPr="00A457A1" w:rsidRDefault="00A457A1" w:rsidP="00A457A1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OpenCV</w:t>
      </w:r>
      <w:proofErr w:type="spellEnd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 xml:space="preserve"> (cv2)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Moteur de traitement d'image utilisé pour sa performance en C++ sous-jacent. Il gère la connexion à la caméra, la conversion des espaces colorimétriques et les algorithmes de vision par ordinateur (détection de contours).</w:t>
      </w:r>
    </w:p>
    <w:p w:rsidR="00A457A1" w:rsidRPr="00A457A1" w:rsidRDefault="00A457A1" w:rsidP="00A457A1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Threading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L'acquisition vidéo est déportée dans un thread dédié (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QThread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 pour garantir que l'interface reste fluide (60 FPS) même lors de traitements d'image lourds.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1.2 Structure Logique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L'application se divise en trois couches principales :</w:t>
      </w:r>
    </w:p>
    <w:p w:rsidR="00A457A1" w:rsidRPr="00A457A1" w:rsidRDefault="00A457A1" w:rsidP="00A457A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Couche Présentation (Vue)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main_application.py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welcome_screen.py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 Gère l'affichage et les interactions utilisateur.</w:t>
      </w:r>
    </w:p>
    <w:p w:rsidR="00A457A1" w:rsidRPr="00A457A1" w:rsidRDefault="00A457A1" w:rsidP="00A457A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Couche Métier (Contrôleur/Traitement)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camera_engine.py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plr_test_engine.py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plr_analyzer.py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 Contient la logique scientifique et le séquençage des examens.</w:t>
      </w:r>
    </w:p>
    <w:p w:rsidR="00A457A1" w:rsidRPr="00A457A1" w:rsidRDefault="00A457A1" w:rsidP="00A457A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Couche Données (Modèle)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db_manager.py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 Gère la persistance (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SQLite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 et les fichiers CSV bruts.</w:t>
      </w:r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2. Cartographie des Modules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Voici la description fonctionnelle détaillée de chaque fichier source du projet :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Noyau Applicatif</w:t>
      </w:r>
    </w:p>
    <w:p w:rsidR="00A457A1" w:rsidRPr="00A457A1" w:rsidRDefault="00A457A1" w:rsidP="00A457A1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main_application.py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Point d'entrée principal après la sélection du patient. Il contient la classe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MainWindow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et orchestre l'interaction entre les widgets, le thread caméra (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CameraThread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 et le gestionnaire de base de données. Il gère également l'affichage du flash simulé via la classe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FlashOverlay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welcome_screen.py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Première fenêtre au lancement. Gère la création, la recherche et la sélection des dossiers patients (CRUD Patient).</w:t>
      </w:r>
    </w:p>
    <w:p w:rsidR="00A457A1" w:rsidRPr="00A457A1" w:rsidRDefault="00A457A1" w:rsidP="00A457A1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lastRenderedPageBreak/>
        <w:t>hardware_manager.py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Couche d'abstraction matérielle. Il isole la logique de communication avec le dispositif physique (port série, non implémenté) et gère le mode "Simulation" (déclenchement par clavier).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Moteurs de Traitement</w:t>
      </w:r>
    </w:p>
    <w:p w:rsidR="00A457A1" w:rsidRPr="00A457A1" w:rsidRDefault="00A457A1" w:rsidP="00A457A1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camera_engine.py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 "cœur" visuel.</w:t>
      </w:r>
    </w:p>
    <w:p w:rsidR="00A457A1" w:rsidRPr="00A457A1" w:rsidRDefault="00A457A1" w:rsidP="00A457A1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Gère l'objet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cv2.VideoCapture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Exécute le pipeline de vision par ordinateur (ROI, flou, seuillage, contours).</w:t>
      </w:r>
    </w:p>
    <w:p w:rsidR="00A457A1" w:rsidRPr="00A457A1" w:rsidRDefault="00A457A1" w:rsidP="00A457A1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Convertit les mesures pixels en millimètres.</w:t>
      </w:r>
    </w:p>
    <w:p w:rsidR="00A457A1" w:rsidRPr="00A457A1" w:rsidRDefault="00A457A1" w:rsidP="00A457A1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Écrit les données brutes dans le fichier CSV lors de l'enregistrement.</w:t>
      </w:r>
    </w:p>
    <w:p w:rsidR="00A457A1" w:rsidRPr="00A457A1" w:rsidRDefault="00A457A1" w:rsidP="00A457A1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plr_test_engine.py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 chef d'orchestre temporel. Il exécute la séquence stricte de l'examen : </w:t>
      </w:r>
      <w:r w:rsidRPr="00A457A1">
        <w:rPr>
          <w:rFonts w:ascii="Arial" w:eastAsia="Times New Roman" w:hAnsi="Arial" w:cs="Arial"/>
          <w:i/>
          <w:iCs/>
          <w:color w:val="1A1C1E"/>
          <w:sz w:val="21"/>
          <w:szCs w:val="21"/>
          <w:lang w:eastAsia="fr-FR"/>
        </w:rPr>
        <w:t>Baseline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(Attente) → </w:t>
      </w:r>
      <w:r w:rsidRPr="00A457A1">
        <w:rPr>
          <w:rFonts w:ascii="Arial" w:eastAsia="Times New Roman" w:hAnsi="Arial" w:cs="Arial"/>
          <w:i/>
          <w:iCs/>
          <w:color w:val="1A1C1E"/>
          <w:sz w:val="21"/>
          <w:szCs w:val="21"/>
          <w:lang w:eastAsia="fr-FR"/>
        </w:rPr>
        <w:t>Flash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(Stimulation) → </w:t>
      </w:r>
      <w:proofErr w:type="spellStart"/>
      <w:r w:rsidRPr="00A457A1">
        <w:rPr>
          <w:rFonts w:ascii="Arial" w:eastAsia="Times New Roman" w:hAnsi="Arial" w:cs="Arial"/>
          <w:i/>
          <w:iCs/>
          <w:color w:val="1A1C1E"/>
          <w:sz w:val="21"/>
          <w:szCs w:val="21"/>
          <w:lang w:eastAsia="fr-FR"/>
        </w:rPr>
        <w:t>Response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(Récupération). Il synchronise l'enregistrement CSV avec ces phases.</w:t>
      </w:r>
    </w:p>
    <w:p w:rsidR="00A457A1" w:rsidRPr="00A457A1" w:rsidRDefault="00A457A1" w:rsidP="00A457A1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plr_analyzer.py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 moteur d'analyse post-hoc. Il relit les fichiers CSV générés, nettoie les données (lissage) et calcule les métriques cliniques (constriction, latence, vitesse).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Utilitaires et Configuration</w:t>
      </w:r>
    </w:p>
    <w:p w:rsidR="00A457A1" w:rsidRPr="00A457A1" w:rsidRDefault="00A457A1" w:rsidP="00A457A1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db_manager.py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Interface avec la base de données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SQLite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localisée dans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data/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vet_data.db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 Gère les requêtes SQL pour les patients, les examens, les infos cliniques et les macros.</w:t>
      </w:r>
    </w:p>
    <w:p w:rsidR="00A457A1" w:rsidRPr="00A457A1" w:rsidRDefault="00A457A1" w:rsidP="00A457A1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settings_dialog.py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Gestionnaire de configuration (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config/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default_config.json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). Permet de modifier les paramètres globaux (caméra, seuils de détection, protocole temporel).</w:t>
      </w:r>
    </w:p>
    <w:p w:rsidR="00A457A1" w:rsidRPr="00A457A1" w:rsidRDefault="00A457A1" w:rsidP="00A457A1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calibration_dialog.py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Interface modale permettant de calculer le ratio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mm_per_pixel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en utilisant une cible de taille connue.</w:t>
      </w:r>
    </w:p>
    <w:p w:rsidR="00A457A1" w:rsidRPr="00A457A1" w:rsidRDefault="00A457A1" w:rsidP="00A457A1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plr_results_viewer.py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Widget complexe intégrant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matplotlib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dans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pour afficher les courbes de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pupillométrie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interactives (zoom, curseurs).</w:t>
      </w:r>
    </w:p>
    <w:p w:rsidR="00A457A1" w:rsidRPr="00A457A1" w:rsidRDefault="00A457A1" w:rsidP="00A457A1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pdf_generator.py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 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Moteur de génération de rapports utilisant la librairie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ReportLab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3. Flux de Données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Le cycle de vie d'une image, de la capture à l'analyse clinique, suit ce cheminement rigoureux :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Phase 1 : Acquisition et Affichage (Temps Réel)</w:t>
      </w:r>
    </w:p>
    <w:p w:rsidR="00A457A1" w:rsidRPr="00A457A1" w:rsidRDefault="00A457A1" w:rsidP="00A457A1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Capture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CameraEngine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capture </w:t>
      </w:r>
      <w:proofErr w:type="gram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une frame brute</w:t>
      </w:r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via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OpenCV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Conversion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La frame est convertie en niveaux de gris, puis un filtre Gaussien est appliqué.</w:t>
      </w:r>
    </w:p>
    <w:p w:rsidR="00A457A1" w:rsidRPr="00A457A1" w:rsidRDefault="00A457A1" w:rsidP="00A457A1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Détection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Un seuillage (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Thresholding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 binaire inverse isole la pupille (noire) du reste.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cv2.findContours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identifie les formes, et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minEnclosingCircle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approxime la géométrie de la pupille.</w:t>
      </w:r>
    </w:p>
    <w:p w:rsidR="00A457A1" w:rsidRPr="00A457A1" w:rsidRDefault="00A457A1" w:rsidP="00A457A1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Rendu UI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La frame annotée (cercle vert) est convertie en RGB, transformée en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QImage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puis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QPixmap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, et envoyée via un Signal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(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frame_ready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 au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VideoWidget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de l'interface principale.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Phase 2 : Enregistrement (Durant l'examen)</w:t>
      </w:r>
    </w:p>
    <w:p w:rsidR="00A457A1" w:rsidRPr="00A457A1" w:rsidRDefault="00A457A1" w:rsidP="00A457A1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Trigger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L'utilisateur lance le test.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PLRTestEngine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initialise un fichier CSV.</w:t>
      </w:r>
    </w:p>
    <w:p w:rsidR="00A457A1" w:rsidRPr="00A457A1" w:rsidRDefault="00A457A1" w:rsidP="00A457A1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lastRenderedPageBreak/>
        <w:t>Écriture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À chaque </w:t>
      </w:r>
      <w:proofErr w:type="gram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frame traitée</w:t>
      </w:r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par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CameraEngine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 si le flag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recording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est actif, une ligne est ajoutée au CSV :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timestamp_s</w:t>
      </w:r>
      <w:proofErr w:type="spell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 xml:space="preserve">, 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diameter_mm</w:t>
      </w:r>
      <w:proofErr w:type="spell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 xml:space="preserve">, 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quality_score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Synchronisation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 moteur de test envoie des signaux pour marquer le début et la fin du flash dans les métadonnées.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Phase 3 : Analyse et Restitution (Post-Examen)</w:t>
      </w:r>
    </w:p>
    <w:p w:rsidR="00A457A1" w:rsidRPr="00A457A1" w:rsidRDefault="00A457A1" w:rsidP="00A457A1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Chargement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PLRAnalyzer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lit le CSV via Pandas.</w:t>
      </w:r>
    </w:p>
    <w:p w:rsidR="00A457A1" w:rsidRPr="00A457A1" w:rsidRDefault="00A457A1" w:rsidP="00A457A1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Nettoyage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Les valeurs aberrantes (diamètre &lt; 0.5mm ou &gt; 25mm) sont supprimées.</w:t>
      </w:r>
    </w:p>
    <w:p w:rsidR="00A457A1" w:rsidRPr="00A457A1" w:rsidRDefault="00A457A1" w:rsidP="00A457A1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Calcul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Les métriques sont dérivées des données lissées.</w:t>
      </w:r>
    </w:p>
    <w:p w:rsidR="00A457A1" w:rsidRPr="00A457A1" w:rsidRDefault="00A457A1" w:rsidP="00A457A1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Visualisation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Les résultats sont injectés dans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PLRGraphWidget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pour affichage courbe et dans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PDFGenerator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pour le rapport final.</w:t>
      </w:r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4. Gestion du Matériel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La classe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HardwareManager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sert d'interface unifiée entre le logiciel et le monde physique.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Mode Simulation (État Actuel)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Le code est configuré pour fonctionner sans matériel spécifique connecté.</w:t>
      </w:r>
    </w:p>
    <w:p w:rsidR="00A457A1" w:rsidRPr="00A457A1" w:rsidRDefault="00A457A1" w:rsidP="00A457A1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Gâchette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La méthode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simulate_trigger_</w:t>
      </w:r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press</w:t>
      </w:r>
      <w:proofErr w:type="spell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(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)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est connectée à l'événement clavier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keyPressEvent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(Touche Espace) de la fenêtre principale. Cela émet le signal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trigger_pressed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comme si un bouton physique avait été actionné.</w:t>
      </w:r>
    </w:p>
    <w:p w:rsidR="00A457A1" w:rsidRPr="00A457A1" w:rsidRDefault="00A457A1" w:rsidP="00A457A1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Flash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La commande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send_flash_command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ne communique pas avec un port série mais déclenche un log. Le flash visuel est géré par la classe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FlashOverlay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(un widget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plein écran transparent aux événements souris) qui change la couleur de l'écran (Bleu, Rouge ou Blanc) pour stimuler l'œil du patient.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Architecture pour Hardware Réel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Pour connecter un vrai dispositif (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Arduino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/Microcontrôleur), il suffira d'implémenter la librairie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pyserial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dans les méthodes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connect_device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et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send_flash_command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de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HardwareManager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, sans modifier le reste de l'application grâce à l'usage des Signaux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Qt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5. Algorithmes (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PLRAnalyzer</w:t>
      </w:r>
      <w:proofErr w:type="spellEnd"/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)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L'analyse de la réponse pupillaire (PLR) repose sur un traitement mathématique des données brutes pour éliminer le bruit (clignements, mouvements) et extraire des biomarqueurs fiables.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5.1 Prétraitement du Signal</w:t>
      </w:r>
    </w:p>
    <w:p w:rsidR="00A457A1" w:rsidRPr="00A457A1" w:rsidRDefault="00A457A1" w:rsidP="00A457A1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Filtrage des valeurs invalides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Suppression des diamètres physiquement impossibles.</w:t>
      </w:r>
    </w:p>
    <w:p w:rsidR="00A457A1" w:rsidRPr="00A457A1" w:rsidRDefault="00A457A1" w:rsidP="00A457A1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Interpolation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Comblement des trous (frames perdues ou clignements) par interpolation linéaire.</w:t>
      </w:r>
    </w:p>
    <w:p w:rsidR="00A457A1" w:rsidRPr="00A457A1" w:rsidRDefault="00A457A1" w:rsidP="00A457A1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Filtre Médian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Élimination des pics brusques (bruit impulsionnel).</w:t>
      </w:r>
    </w:p>
    <w:p w:rsidR="00A457A1" w:rsidRPr="00A457A1" w:rsidRDefault="00A457A1" w:rsidP="00A457A1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lastRenderedPageBreak/>
        <w:t xml:space="preserve">Filtre 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Savitzky-Golay</w:t>
      </w:r>
      <w:proofErr w:type="spellEnd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 xml:space="preserve">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Lissage polynomial de la courbe pour préserver la forme globale tout en réduisant le bruit haute fréquence, essentiel pour le calcul précis de la vitesse (dérivée).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5.2 Calcul de la Baseline (Ligne de Base)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L'algorithme utilise une approche dynamique pour déterminer le diamètre initial de la pupille.</w:t>
      </w:r>
    </w:p>
    <w:p w:rsidR="00A457A1" w:rsidRPr="00A457A1" w:rsidRDefault="00A457A1" w:rsidP="00A457A1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Méthode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Au lieu de faire la moyenne de toute la période pré-flash (qui peut varier si l'animal est stressé), l'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algo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calcule la 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médiane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des diamètres sur une fenêtre glissante de </w:t>
      </w: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0.3 secondes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précédant immédiatement le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timestamp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 du flash.</w:t>
      </w:r>
    </w:p>
    <w:p w:rsidR="00A457A1" w:rsidRPr="00A457A1" w:rsidRDefault="00A457A1" w:rsidP="00A457A1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Intérêt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Cela fournit la valeur "d'où part" la pupille à l'instant T du stimulus, minimisant l'impact du "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hippus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" (oscillation naturelle).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5.3 Détection des Métriques</w:t>
      </w:r>
    </w:p>
    <w:p w:rsidR="00A457A1" w:rsidRPr="00A457A1" w:rsidRDefault="00A457A1" w:rsidP="00A457A1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Amplitude (mm)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Baseline - Diamètre Minimal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Pourcentage de Constriction (%)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(Amplitude / Baseline) * 100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Latence (s)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Temps écoulé entre le début du flash et le moment où la constriction atteint 5% de son amplitude totale.</w:t>
      </w:r>
    </w:p>
    <w:p w:rsidR="00A457A1" w:rsidRPr="00A457A1" w:rsidRDefault="00A457A1" w:rsidP="00A457A1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Vitesse Maximale (mm/s)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Valeur minimale (la plus négative) de la dérivée première du signal lissé durant la phase de constriction.</w:t>
      </w:r>
    </w:p>
    <w:p w:rsidR="00A457A1" w:rsidRPr="00A457A1" w:rsidRDefault="00A457A1" w:rsidP="00A457A1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T75 (s) :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Temps nécessaire pour que la pupille récupère 75% de son diamètre initial après la constriction maximale.</w:t>
      </w:r>
    </w:p>
    <w:p w:rsidR="00A457A1" w:rsidRPr="00A457A1" w:rsidRDefault="00A457A1" w:rsidP="00A4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57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475.2pt;height:1.5pt" o:hrpct="0" o:hralign="center" o:hrstd="t" o:hr="t" fillcolor="#a0a0a0" stroked="f"/>
        </w:pic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6. Base de Données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Le stockage est assuré par </w:t>
      </w:r>
      <w:proofErr w:type="spellStart"/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SQLite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 garantissant une base de données locale, sans serveur, fichier unique et robuste.</w:t>
      </w:r>
    </w:p>
    <w:p w:rsidR="00A457A1" w:rsidRPr="00A457A1" w:rsidRDefault="00A457A1" w:rsidP="00A457A1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4"/>
          <w:szCs w:val="24"/>
          <w:lang w:eastAsia="fr-FR"/>
        </w:rPr>
        <w:t>Schéma Relationnel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Table </w:t>
      </w: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patients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Stocke l'identité administrative.</w:t>
      </w:r>
    </w:p>
    <w:p w:rsidR="00A457A1" w:rsidRPr="00A457A1" w:rsidRDefault="00A457A1" w:rsidP="00A457A1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id</w:t>
      </w:r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 xml:space="preserve"> (PK, 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Autoinc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): Identifiant unique interne.</w:t>
      </w:r>
    </w:p>
    <w:p w:rsidR="00A457A1" w:rsidRPr="00A457A1" w:rsidRDefault="00A457A1" w:rsidP="00A457A1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tattoo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_id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</w:t>
      </w:r>
      <w:proofErr w:type="spellStart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Text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 Unique): Numéro de puce ou tatouage.</w:t>
      </w:r>
    </w:p>
    <w:p w:rsidR="00A457A1" w:rsidRPr="00A457A1" w:rsidRDefault="00A457A1" w:rsidP="00A457A1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name</w:t>
      </w:r>
      <w:proofErr w:type="spellEnd"/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species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breed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gender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proofErr w:type="spell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birth_date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Données démographiques.</w:t>
      </w:r>
    </w:p>
    <w:p w:rsidR="00A457A1" w:rsidRPr="00A457A1" w:rsidRDefault="00A457A1" w:rsidP="00A457A1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anonymized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_hash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Champ prévu pour le hachage RGPD (bien que les données en clair soient actuellement stockées pour usage local).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Table </w:t>
      </w: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exams</w:t>
      </w:r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Stocke les sessions d'enregistrement liées à un patient.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id</w:t>
      </w:r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(PK): Identifiant examen.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patient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_id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 (FK): Clé étrangère vers la table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patients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csv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_path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Chemin absolu ou relatif vers le fichier de données brutes.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lastRenderedPageBreak/>
        <w:t>results</w:t>
      </w:r>
      <w:proofErr w:type="gramEnd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_json</w:t>
      </w:r>
      <w:proofErr w:type="spell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Champ TEXT stockant les métriques calculées (Baseline, Constriction, etc.) au format JSON sérialisé.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laterality</w:t>
      </w:r>
      <w:proofErr w:type="spellEnd"/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OD (Œil Droit) ou OG (Œil Gauche).</w:t>
      </w:r>
    </w:p>
    <w:p w:rsidR="00A457A1" w:rsidRPr="00A457A1" w:rsidRDefault="00A457A1" w:rsidP="00A457A1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spellStart"/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comments</w:t>
      </w:r>
      <w:proofErr w:type="spellEnd"/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Observations vétérinaires.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Table </w:t>
      </w:r>
      <w:proofErr w:type="spellStart"/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clinic_info</w:t>
      </w:r>
      <w:proofErr w:type="spellEnd"/>
    </w:p>
    <w:p w:rsidR="00A457A1" w:rsidRPr="00A457A1" w:rsidRDefault="00A457A1" w:rsidP="00A457A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Table singleton (une seule ligne forcée par contrainte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CHECK id=1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).</w:t>
      </w:r>
    </w:p>
    <w:p w:rsidR="00A457A1" w:rsidRPr="00A457A1" w:rsidRDefault="00A457A1" w:rsidP="00A457A1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Stocke les coordonnées de la clinique et le chemin du logo pour l'en-tête des rapports PDF.</w:t>
      </w:r>
    </w:p>
    <w:p w:rsidR="00A457A1" w:rsidRPr="00A457A1" w:rsidRDefault="00A457A1" w:rsidP="00A457A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</w:pPr>
      <w:r w:rsidRPr="00A457A1">
        <w:rPr>
          <w:rFonts w:ascii="Arial" w:eastAsia="Times New Roman" w:hAnsi="Arial" w:cs="Arial"/>
          <w:b/>
          <w:bCs/>
          <w:color w:val="1A1C1E"/>
          <w:sz w:val="21"/>
          <w:szCs w:val="21"/>
          <w:lang w:eastAsia="fr-FR"/>
        </w:rPr>
        <w:t>Table </w:t>
      </w:r>
      <w:r w:rsidRPr="00A457A1">
        <w:rPr>
          <w:rFonts w:ascii="Courier New" w:eastAsia="Times New Roman" w:hAnsi="Courier New" w:cs="Courier New"/>
          <w:b/>
          <w:bCs/>
          <w:color w:val="32302C"/>
          <w:sz w:val="21"/>
          <w:szCs w:val="21"/>
          <w:bdr w:val="none" w:sz="0" w:space="0" w:color="auto" w:frame="1"/>
          <w:lang w:eastAsia="fr-FR"/>
        </w:rPr>
        <w:t>macros</w:t>
      </w:r>
    </w:p>
    <w:p w:rsidR="00A457A1" w:rsidRPr="00A457A1" w:rsidRDefault="00A457A1" w:rsidP="00A457A1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fr-FR"/>
        </w:rPr>
      </w:pPr>
      <w:proofErr w:type="gramStart"/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id</w:t>
      </w:r>
      <w:proofErr w:type="gramEnd"/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, </w:t>
      </w:r>
      <w:r w:rsidRPr="00A457A1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fr-FR"/>
        </w:rPr>
        <w:t>content</w:t>
      </w:r>
      <w:r w:rsidRPr="00A457A1">
        <w:rPr>
          <w:rFonts w:ascii="Arial" w:eastAsia="Times New Roman" w:hAnsi="Arial" w:cs="Arial"/>
          <w:color w:val="1A1C1E"/>
          <w:sz w:val="21"/>
          <w:szCs w:val="21"/>
          <w:lang w:eastAsia="fr-FR"/>
        </w:rPr>
        <w:t>: Stocke des phrases types réutilisables pour les commentaires d'examen, facilitant la saisie rapide.</w:t>
      </w:r>
    </w:p>
    <w:p w:rsidR="004D221C" w:rsidRDefault="004D221C">
      <w:bookmarkStart w:id="0" w:name="_GoBack"/>
      <w:bookmarkEnd w:id="0"/>
    </w:p>
    <w:sectPr w:rsidR="004D2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EDA"/>
    <w:multiLevelType w:val="multilevel"/>
    <w:tmpl w:val="E91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4924"/>
    <w:multiLevelType w:val="multilevel"/>
    <w:tmpl w:val="4E7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4D4B"/>
    <w:multiLevelType w:val="multilevel"/>
    <w:tmpl w:val="D75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2BA6"/>
    <w:multiLevelType w:val="multilevel"/>
    <w:tmpl w:val="891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F4A05"/>
    <w:multiLevelType w:val="multilevel"/>
    <w:tmpl w:val="F1B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312A8"/>
    <w:multiLevelType w:val="multilevel"/>
    <w:tmpl w:val="BC8E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E3270"/>
    <w:multiLevelType w:val="multilevel"/>
    <w:tmpl w:val="3AB6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D3B85"/>
    <w:multiLevelType w:val="multilevel"/>
    <w:tmpl w:val="568A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F4D52"/>
    <w:multiLevelType w:val="multilevel"/>
    <w:tmpl w:val="1B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472BA"/>
    <w:multiLevelType w:val="multilevel"/>
    <w:tmpl w:val="14E2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96529"/>
    <w:multiLevelType w:val="multilevel"/>
    <w:tmpl w:val="2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F25C7"/>
    <w:multiLevelType w:val="multilevel"/>
    <w:tmpl w:val="EBF2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652E8E"/>
    <w:multiLevelType w:val="multilevel"/>
    <w:tmpl w:val="78C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87D56"/>
    <w:multiLevelType w:val="multilevel"/>
    <w:tmpl w:val="573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61C86"/>
    <w:multiLevelType w:val="multilevel"/>
    <w:tmpl w:val="FB1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82C78"/>
    <w:multiLevelType w:val="multilevel"/>
    <w:tmpl w:val="8B6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5"/>
  </w:num>
  <w:num w:numId="5">
    <w:abstractNumId w:val="10"/>
  </w:num>
  <w:num w:numId="6">
    <w:abstractNumId w:val="5"/>
  </w:num>
  <w:num w:numId="7">
    <w:abstractNumId w:val="6"/>
  </w:num>
  <w:num w:numId="8">
    <w:abstractNumId w:val="9"/>
  </w:num>
  <w:num w:numId="9">
    <w:abstractNumId w:val="4"/>
  </w:num>
  <w:num w:numId="10">
    <w:abstractNumId w:val="7"/>
  </w:num>
  <w:num w:numId="11">
    <w:abstractNumId w:val="1"/>
  </w:num>
  <w:num w:numId="12">
    <w:abstractNumId w:val="13"/>
  </w:num>
  <w:num w:numId="13">
    <w:abstractNumId w:val="12"/>
  </w:num>
  <w:num w:numId="14">
    <w:abstractNumId w:val="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A1"/>
    <w:rsid w:val="004D221C"/>
    <w:rsid w:val="00A4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FFFEF-DC4F-44E6-851A-7725F72E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45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45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457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457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57A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457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457A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457A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ng-star-inserted">
    <w:name w:val="ng-star-inserted"/>
    <w:basedOn w:val="Policepardfaut"/>
    <w:rsid w:val="00A457A1"/>
  </w:style>
  <w:style w:type="paragraph" w:customStyle="1" w:styleId="ng-star-inserted1">
    <w:name w:val="ng-star-inserted1"/>
    <w:basedOn w:val="Normal"/>
    <w:rsid w:val="00A4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nline-code">
    <w:name w:val="inline-code"/>
    <w:basedOn w:val="Policepardfaut"/>
    <w:rsid w:val="00A45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6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siem biomedicale</dc:creator>
  <cp:keywords/>
  <dc:description/>
  <cp:lastModifiedBy>siem biomedicale</cp:lastModifiedBy>
  <cp:revision>1</cp:revision>
  <dcterms:created xsi:type="dcterms:W3CDTF">2025-12-11T14:45:00Z</dcterms:created>
  <dcterms:modified xsi:type="dcterms:W3CDTF">2025-12-11T14:45:00Z</dcterms:modified>
</cp:coreProperties>
</file>