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F85B6" w14:textId="77777777" w:rsidR="00D11B5F" w:rsidRDefault="00000000">
      <w:pPr>
        <w:pStyle w:val="Heading1"/>
        <w:spacing w:line="256" w:lineRule="auto"/>
      </w:pPr>
      <w:r>
        <w:t>Project Design Phase Problem</w:t>
      </w:r>
      <w:r>
        <w:rPr>
          <w:spacing w:val="-9"/>
        </w:rPr>
        <w:t xml:space="preserve"> </w:t>
      </w:r>
      <w:r>
        <w:t>–</w:t>
      </w:r>
      <w:r>
        <w:rPr>
          <w:spacing w:val="-10"/>
        </w:rPr>
        <w:t xml:space="preserve"> </w:t>
      </w:r>
      <w:r>
        <w:t>Solution</w:t>
      </w:r>
      <w:r>
        <w:rPr>
          <w:spacing w:val="-8"/>
        </w:rPr>
        <w:t xml:space="preserve"> </w:t>
      </w:r>
      <w:r>
        <w:t>Fit</w:t>
      </w:r>
      <w:r>
        <w:rPr>
          <w:spacing w:val="-10"/>
        </w:rPr>
        <w:t xml:space="preserve"> </w:t>
      </w:r>
      <w:r>
        <w:t>Template</w:t>
      </w:r>
    </w:p>
    <w:p w14:paraId="194954C9" w14:textId="77777777" w:rsidR="00D11B5F" w:rsidRDefault="00D11B5F">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D11B5F" w14:paraId="72B50C24" w14:textId="77777777">
        <w:trPr>
          <w:trHeight w:val="268"/>
        </w:trPr>
        <w:tc>
          <w:tcPr>
            <w:tcW w:w="4508" w:type="dxa"/>
          </w:tcPr>
          <w:p w14:paraId="2D46694E" w14:textId="77777777" w:rsidR="00D11B5F" w:rsidRDefault="00000000">
            <w:pPr>
              <w:pStyle w:val="TableParagraph"/>
            </w:pPr>
            <w:r>
              <w:rPr>
                <w:spacing w:val="-4"/>
              </w:rPr>
              <w:t>Date</w:t>
            </w:r>
          </w:p>
        </w:tc>
        <w:tc>
          <w:tcPr>
            <w:tcW w:w="4511" w:type="dxa"/>
          </w:tcPr>
          <w:p w14:paraId="0142975A" w14:textId="59539184" w:rsidR="00D11B5F" w:rsidRDefault="001A23A2">
            <w:pPr>
              <w:pStyle w:val="TableParagraph"/>
            </w:pPr>
            <w:r>
              <w:t>26</w:t>
            </w:r>
            <w:r>
              <w:rPr>
                <w:spacing w:val="-7"/>
              </w:rPr>
              <w:t xml:space="preserve"> </w:t>
            </w:r>
            <w:r>
              <w:t>June</w:t>
            </w:r>
            <w:r>
              <w:rPr>
                <w:spacing w:val="-5"/>
              </w:rPr>
              <w:t xml:space="preserve"> </w:t>
            </w:r>
            <w:r>
              <w:rPr>
                <w:spacing w:val="-4"/>
              </w:rPr>
              <w:t>2026</w:t>
            </w:r>
          </w:p>
        </w:tc>
      </w:tr>
      <w:tr w:rsidR="00D11B5F" w14:paraId="7652720C" w14:textId="77777777">
        <w:trPr>
          <w:trHeight w:val="268"/>
        </w:trPr>
        <w:tc>
          <w:tcPr>
            <w:tcW w:w="4508" w:type="dxa"/>
          </w:tcPr>
          <w:p w14:paraId="269FC6FA" w14:textId="77777777" w:rsidR="00D11B5F" w:rsidRDefault="00000000">
            <w:pPr>
              <w:pStyle w:val="TableParagraph"/>
            </w:pPr>
            <w:r>
              <w:t>Team</w:t>
            </w:r>
            <w:r>
              <w:rPr>
                <w:spacing w:val="-2"/>
              </w:rPr>
              <w:t xml:space="preserve"> </w:t>
            </w:r>
            <w:r>
              <w:rPr>
                <w:spacing w:val="-5"/>
              </w:rPr>
              <w:t>ID</w:t>
            </w:r>
          </w:p>
        </w:tc>
        <w:tc>
          <w:tcPr>
            <w:tcW w:w="4511" w:type="dxa"/>
          </w:tcPr>
          <w:p w14:paraId="5AA13A9D" w14:textId="77777777" w:rsidR="00D11B5F" w:rsidRDefault="00D11B5F">
            <w:pPr>
              <w:pStyle w:val="TableParagraph"/>
              <w:spacing w:line="240" w:lineRule="auto"/>
              <w:ind w:left="0"/>
              <w:rPr>
                <w:rFonts w:ascii="Times New Roman"/>
                <w:sz w:val="18"/>
              </w:rPr>
            </w:pPr>
          </w:p>
        </w:tc>
      </w:tr>
      <w:tr w:rsidR="00D11B5F" w14:paraId="19E3E79E" w14:textId="77777777">
        <w:trPr>
          <w:trHeight w:val="268"/>
        </w:trPr>
        <w:tc>
          <w:tcPr>
            <w:tcW w:w="4508" w:type="dxa"/>
          </w:tcPr>
          <w:p w14:paraId="53EE2E78" w14:textId="77777777" w:rsidR="00D11B5F" w:rsidRDefault="00000000">
            <w:pPr>
              <w:pStyle w:val="TableParagraph"/>
            </w:pPr>
            <w:r>
              <w:t>Project</w:t>
            </w:r>
            <w:r>
              <w:rPr>
                <w:spacing w:val="-8"/>
              </w:rPr>
              <w:t xml:space="preserve"> </w:t>
            </w:r>
            <w:r>
              <w:rPr>
                <w:spacing w:val="-4"/>
              </w:rPr>
              <w:t>Name</w:t>
            </w:r>
          </w:p>
        </w:tc>
        <w:tc>
          <w:tcPr>
            <w:tcW w:w="4511" w:type="dxa"/>
          </w:tcPr>
          <w:p w14:paraId="73799206" w14:textId="0A2173B5" w:rsidR="00D11B5F" w:rsidRPr="00601AFD" w:rsidRDefault="00987A59" w:rsidP="00601AFD">
            <w:pPr>
              <w:pStyle w:val="TableParagraph"/>
            </w:pPr>
            <w:r w:rsidRPr="00987A59">
              <w:rPr>
                <w:b/>
                <w:bCs/>
              </w:rPr>
              <w:t>A Comprehensive Measure of Well-Being</w:t>
            </w:r>
          </w:p>
        </w:tc>
      </w:tr>
      <w:tr w:rsidR="00D11B5F" w14:paraId="7EDFA991" w14:textId="77777777">
        <w:trPr>
          <w:trHeight w:val="268"/>
        </w:trPr>
        <w:tc>
          <w:tcPr>
            <w:tcW w:w="4508" w:type="dxa"/>
          </w:tcPr>
          <w:p w14:paraId="5739608E" w14:textId="77777777" w:rsidR="00D11B5F" w:rsidRDefault="00000000">
            <w:pPr>
              <w:pStyle w:val="TableParagraph"/>
            </w:pPr>
            <w:r>
              <w:t>Maximum</w:t>
            </w:r>
            <w:r>
              <w:rPr>
                <w:spacing w:val="-6"/>
              </w:rPr>
              <w:t xml:space="preserve"> </w:t>
            </w:r>
            <w:r>
              <w:rPr>
                <w:spacing w:val="-2"/>
              </w:rPr>
              <w:t>Marks</w:t>
            </w:r>
          </w:p>
        </w:tc>
        <w:tc>
          <w:tcPr>
            <w:tcW w:w="4511" w:type="dxa"/>
          </w:tcPr>
          <w:p w14:paraId="4F39FE5A" w14:textId="77777777" w:rsidR="00D11B5F" w:rsidRDefault="00000000">
            <w:pPr>
              <w:pStyle w:val="TableParagraph"/>
            </w:pPr>
            <w:r>
              <w:t xml:space="preserve">2 </w:t>
            </w:r>
            <w:r>
              <w:rPr>
                <w:spacing w:val="-2"/>
              </w:rPr>
              <w:t>Marks</w:t>
            </w:r>
          </w:p>
        </w:tc>
      </w:tr>
    </w:tbl>
    <w:p w14:paraId="65792EF0" w14:textId="77777777" w:rsidR="00D11B5F" w:rsidRDefault="00D11B5F">
      <w:pPr>
        <w:pStyle w:val="BodyText"/>
        <w:spacing w:before="158"/>
        <w:rPr>
          <w:b/>
          <w:sz w:val="24"/>
        </w:rPr>
      </w:pPr>
    </w:p>
    <w:p w14:paraId="750A926A" w14:textId="77777777" w:rsidR="00D11B5F" w:rsidRDefault="00000000">
      <w:pPr>
        <w:pStyle w:val="Heading2"/>
      </w:pPr>
      <w:r>
        <w:t>Problem</w:t>
      </w:r>
      <w:r>
        <w:rPr>
          <w:spacing w:val="-6"/>
        </w:rPr>
        <w:t xml:space="preserve"> </w:t>
      </w:r>
      <w:r>
        <w:t>–</w:t>
      </w:r>
      <w:r>
        <w:rPr>
          <w:spacing w:val="-2"/>
        </w:rPr>
        <w:t xml:space="preserve"> </w:t>
      </w:r>
      <w:r>
        <w:t>Solution</w:t>
      </w:r>
      <w:r>
        <w:rPr>
          <w:spacing w:val="-5"/>
        </w:rPr>
        <w:t xml:space="preserve"> </w:t>
      </w:r>
      <w:r>
        <w:t>Fit</w:t>
      </w:r>
      <w:r>
        <w:rPr>
          <w:spacing w:val="-3"/>
        </w:rPr>
        <w:t xml:space="preserve"> </w:t>
      </w:r>
      <w:r>
        <w:rPr>
          <w:spacing w:val="-2"/>
        </w:rPr>
        <w:t>Template:</w:t>
      </w:r>
    </w:p>
    <w:p w14:paraId="2E1D72F8" w14:textId="0B58E179" w:rsidR="00C51CFF" w:rsidRDefault="00C51CFF" w:rsidP="00C51CFF">
      <w:pPr>
        <w:pStyle w:val="BodyText"/>
        <w:spacing w:before="181" w:line="259" w:lineRule="auto"/>
        <w:ind w:left="23" w:right="64"/>
      </w:pPr>
      <w:r w:rsidRPr="00C51CFF">
        <w:t>The Human Development Index (HDI) Predictor is a Machine Learning-powered web application that predicts the Human Development Index (HDI) score of a country using key socio-economic indicators such as Life Expectancy, Mean Years of Schooling, Expected Years of Schooling, and Gross National Income (GNI) per Capita. The application performs data preprocessing, predicts the HDI score using a Linear Regression model, classifies the result into Very High, High, Medium, or Low human development categories, and displays the prediction through an interactive Flask web application.</w:t>
      </w:r>
    </w:p>
    <w:p w14:paraId="433E2448" w14:textId="44D7E5B2" w:rsidR="00C51CFF" w:rsidRPr="00C51CFF" w:rsidRDefault="001A23A2" w:rsidP="00C51CFF">
      <w:pPr>
        <w:pStyle w:val="Heading2"/>
        <w:spacing w:before="160"/>
      </w:pPr>
      <w:r w:rsidRPr="001A23A2">
        <w:rPr>
          <w:spacing w:val="-2"/>
        </w:rPr>
        <w:t>Key Features</w:t>
      </w:r>
      <w:r>
        <w:rPr>
          <w:spacing w:val="-2"/>
        </w:rPr>
        <w:t>:</w:t>
      </w:r>
    </w:p>
    <w:p w14:paraId="4202BF30" w14:textId="25A2B9A2" w:rsidR="00C51CFF" w:rsidRPr="00C51CFF" w:rsidRDefault="00C51CFF" w:rsidP="00C51CFF">
      <w:pPr>
        <w:pStyle w:val="BodyText"/>
        <w:numPr>
          <w:ilvl w:val="0"/>
          <w:numId w:val="3"/>
        </w:numPr>
        <w:spacing w:before="180"/>
        <w:rPr>
          <w:lang w:val="en-IN"/>
        </w:rPr>
      </w:pPr>
      <w:r w:rsidRPr="00C51CFF">
        <w:rPr>
          <w:lang w:val="en-IN"/>
        </w:rPr>
        <w:t>Automated HDI Score Prediction</w:t>
      </w:r>
    </w:p>
    <w:p w14:paraId="7E6D76E4" w14:textId="2B6F7604" w:rsidR="00C51CFF" w:rsidRPr="00C51CFF" w:rsidRDefault="00C51CFF" w:rsidP="00C51CFF">
      <w:pPr>
        <w:pStyle w:val="BodyText"/>
        <w:numPr>
          <w:ilvl w:val="0"/>
          <w:numId w:val="3"/>
        </w:numPr>
        <w:spacing w:before="180"/>
        <w:rPr>
          <w:lang w:val="en-IN"/>
        </w:rPr>
      </w:pPr>
      <w:r w:rsidRPr="00C51CFF">
        <w:rPr>
          <w:lang w:val="en-IN"/>
        </w:rPr>
        <w:t>Real-time HDI Category Classification</w:t>
      </w:r>
    </w:p>
    <w:p w14:paraId="4876FC98" w14:textId="5AEE1017" w:rsidR="00C51CFF" w:rsidRPr="00C51CFF" w:rsidRDefault="00C51CFF" w:rsidP="00C51CFF">
      <w:pPr>
        <w:pStyle w:val="BodyText"/>
        <w:numPr>
          <w:ilvl w:val="0"/>
          <w:numId w:val="3"/>
        </w:numPr>
        <w:spacing w:before="180"/>
        <w:rPr>
          <w:lang w:val="en-IN"/>
        </w:rPr>
      </w:pPr>
      <w:r w:rsidRPr="00C51CFF">
        <w:rPr>
          <w:lang w:val="en-IN"/>
        </w:rPr>
        <w:t>Linear Regression Prediction Engine</w:t>
      </w:r>
    </w:p>
    <w:p w14:paraId="17C51F20" w14:textId="76524A2C" w:rsidR="00C51CFF" w:rsidRPr="00C51CFF" w:rsidRDefault="00C51CFF" w:rsidP="00C51CFF">
      <w:pPr>
        <w:pStyle w:val="BodyText"/>
        <w:numPr>
          <w:ilvl w:val="0"/>
          <w:numId w:val="3"/>
        </w:numPr>
        <w:spacing w:before="180"/>
        <w:rPr>
          <w:lang w:val="en-IN"/>
        </w:rPr>
      </w:pPr>
      <w:r w:rsidRPr="00C51CFF">
        <w:rPr>
          <w:lang w:val="en-IN"/>
        </w:rPr>
        <w:t>Data Preprocessing &amp; Feature Engineering</w:t>
      </w:r>
    </w:p>
    <w:p w14:paraId="0047C22E" w14:textId="41BD57D6" w:rsidR="00C51CFF" w:rsidRPr="00C51CFF" w:rsidRDefault="00C51CFF" w:rsidP="00C51CFF">
      <w:pPr>
        <w:pStyle w:val="BodyText"/>
        <w:numPr>
          <w:ilvl w:val="0"/>
          <w:numId w:val="3"/>
        </w:numPr>
        <w:spacing w:before="180"/>
        <w:rPr>
          <w:lang w:val="en-IN"/>
        </w:rPr>
      </w:pPr>
      <w:r w:rsidRPr="00C51CFF">
        <w:rPr>
          <w:lang w:val="en-IN"/>
        </w:rPr>
        <w:t>Interactive Flask Web Application</w:t>
      </w:r>
    </w:p>
    <w:p w14:paraId="5BF110FD" w14:textId="7468FD3D" w:rsidR="00C51CFF" w:rsidRPr="00C51CFF" w:rsidRDefault="00C51CFF" w:rsidP="00C51CFF">
      <w:pPr>
        <w:pStyle w:val="BodyText"/>
        <w:numPr>
          <w:ilvl w:val="0"/>
          <w:numId w:val="3"/>
        </w:numPr>
        <w:spacing w:before="180"/>
        <w:rPr>
          <w:lang w:val="en-IN"/>
        </w:rPr>
      </w:pPr>
      <w:r w:rsidRPr="00C51CFF">
        <w:rPr>
          <w:lang w:val="en-IN"/>
        </w:rPr>
        <w:t>Data Visualization (Heatmaps, Scatter Plots, Distribution Plots)</w:t>
      </w:r>
    </w:p>
    <w:p w14:paraId="4A258F2E" w14:textId="4740C4A5" w:rsidR="00C51CFF" w:rsidRPr="00C51CFF" w:rsidRDefault="00C51CFF" w:rsidP="00C51CFF">
      <w:pPr>
        <w:pStyle w:val="BodyText"/>
        <w:numPr>
          <w:ilvl w:val="0"/>
          <w:numId w:val="3"/>
        </w:numPr>
        <w:spacing w:before="180"/>
        <w:rPr>
          <w:lang w:val="en-IN"/>
        </w:rPr>
      </w:pPr>
      <w:r w:rsidRPr="00C51CFF">
        <w:rPr>
          <w:lang w:val="en-IN"/>
        </w:rPr>
        <w:t>Fast and Accurate Development Analysis</w:t>
      </w:r>
    </w:p>
    <w:p w14:paraId="1DF2B4B3" w14:textId="66BB65B5" w:rsidR="00C51CFF" w:rsidRPr="00C51CFF" w:rsidRDefault="00C51CFF" w:rsidP="00C51CFF">
      <w:pPr>
        <w:pStyle w:val="BodyText"/>
        <w:numPr>
          <w:ilvl w:val="0"/>
          <w:numId w:val="3"/>
        </w:numPr>
        <w:spacing w:before="180"/>
        <w:rPr>
          <w:lang w:val="en-IN"/>
        </w:rPr>
      </w:pPr>
      <w:r w:rsidRPr="00C51CFF">
        <w:rPr>
          <w:lang w:val="en-IN"/>
        </w:rPr>
        <w:t>Reduced Manual Analysis and Better Decision-Making</w:t>
      </w:r>
    </w:p>
    <w:p w14:paraId="665BC3A6" w14:textId="245A7484" w:rsidR="00C51CFF" w:rsidRDefault="00C51CFF">
      <w:pPr>
        <w:pStyle w:val="BodyText"/>
        <w:spacing w:before="180"/>
        <w:rPr>
          <w:b/>
        </w:rPr>
      </w:pPr>
    </w:p>
    <w:p w14:paraId="27480B76" w14:textId="77777777" w:rsidR="00C51CFF" w:rsidRDefault="00C51CFF">
      <w:pPr>
        <w:pStyle w:val="BodyText"/>
        <w:spacing w:before="180"/>
        <w:rPr>
          <w:b/>
        </w:rPr>
      </w:pPr>
    </w:p>
    <w:p w14:paraId="3858D0DC" w14:textId="77777777" w:rsidR="00C51CFF" w:rsidRDefault="00C51CFF">
      <w:pPr>
        <w:pStyle w:val="BodyText"/>
        <w:spacing w:before="180"/>
        <w:rPr>
          <w:b/>
        </w:rPr>
      </w:pPr>
    </w:p>
    <w:p w14:paraId="46E6CA19" w14:textId="77777777" w:rsidR="00C51CFF" w:rsidRDefault="00C51CFF">
      <w:pPr>
        <w:pStyle w:val="BodyText"/>
        <w:spacing w:before="180"/>
        <w:rPr>
          <w:b/>
        </w:rPr>
      </w:pPr>
    </w:p>
    <w:p w14:paraId="2BE7385B" w14:textId="77777777" w:rsidR="00C51CFF" w:rsidRDefault="00C51CFF">
      <w:pPr>
        <w:pStyle w:val="BodyText"/>
        <w:spacing w:before="180"/>
        <w:rPr>
          <w:b/>
        </w:rPr>
      </w:pPr>
    </w:p>
    <w:p w14:paraId="540B7067" w14:textId="77777777" w:rsidR="00C51CFF" w:rsidRDefault="00C51CFF">
      <w:pPr>
        <w:pStyle w:val="BodyText"/>
        <w:spacing w:before="180"/>
        <w:rPr>
          <w:b/>
        </w:rPr>
      </w:pPr>
    </w:p>
    <w:p w14:paraId="270EDCF1" w14:textId="77777777" w:rsidR="00C51CFF" w:rsidRDefault="00C51CFF">
      <w:pPr>
        <w:pStyle w:val="BodyText"/>
        <w:spacing w:before="180"/>
        <w:rPr>
          <w:b/>
        </w:rPr>
      </w:pPr>
    </w:p>
    <w:p w14:paraId="055BDF63" w14:textId="77777777" w:rsidR="00C51CFF" w:rsidRDefault="00C51CFF">
      <w:pPr>
        <w:pStyle w:val="BodyText"/>
        <w:spacing w:before="180"/>
        <w:rPr>
          <w:b/>
        </w:rPr>
      </w:pPr>
    </w:p>
    <w:p w14:paraId="73A9F18F" w14:textId="77777777" w:rsidR="00C51CFF" w:rsidRDefault="00C51CFF">
      <w:pPr>
        <w:pStyle w:val="BodyText"/>
        <w:spacing w:before="180"/>
        <w:rPr>
          <w:b/>
        </w:rPr>
      </w:pPr>
    </w:p>
    <w:p w14:paraId="272EA0DE" w14:textId="77777777" w:rsidR="00C51CFF" w:rsidRDefault="00C51CFF">
      <w:pPr>
        <w:pStyle w:val="BodyText"/>
        <w:spacing w:before="180"/>
        <w:rPr>
          <w:b/>
        </w:rPr>
      </w:pPr>
    </w:p>
    <w:p w14:paraId="6318B2B1" w14:textId="77777777" w:rsidR="00C51CFF" w:rsidRDefault="00C51CFF">
      <w:pPr>
        <w:pStyle w:val="BodyText"/>
        <w:spacing w:before="180"/>
        <w:rPr>
          <w:b/>
        </w:rPr>
      </w:pPr>
    </w:p>
    <w:p w14:paraId="2C420CA7" w14:textId="77777777" w:rsidR="00C51CFF" w:rsidRDefault="00C51CFF">
      <w:pPr>
        <w:pStyle w:val="BodyText"/>
        <w:spacing w:before="180"/>
        <w:rPr>
          <w:b/>
        </w:rPr>
      </w:pPr>
    </w:p>
    <w:p w14:paraId="0A286373" w14:textId="77777777" w:rsidR="00C51CFF" w:rsidRDefault="00C51CFF">
      <w:pPr>
        <w:pStyle w:val="BodyText"/>
        <w:spacing w:before="180"/>
        <w:rPr>
          <w:b/>
        </w:rPr>
      </w:pPr>
    </w:p>
    <w:p w14:paraId="1025C74E" w14:textId="77777777" w:rsidR="00C51CFF" w:rsidRDefault="00C51CFF">
      <w:pPr>
        <w:pStyle w:val="BodyText"/>
        <w:spacing w:before="180"/>
        <w:rPr>
          <w:b/>
        </w:rPr>
      </w:pPr>
    </w:p>
    <w:p w14:paraId="643E4946" w14:textId="77777777" w:rsidR="00C51CFF" w:rsidRDefault="00C51CFF">
      <w:pPr>
        <w:pStyle w:val="BodyText"/>
        <w:spacing w:before="180"/>
        <w:rPr>
          <w:b/>
        </w:rPr>
      </w:pPr>
    </w:p>
    <w:p w14:paraId="1D3D0493" w14:textId="77777777" w:rsidR="00D11B5F" w:rsidRDefault="00000000">
      <w:pPr>
        <w:ind w:left="23"/>
        <w:rPr>
          <w:b/>
          <w:spacing w:val="-2"/>
        </w:rPr>
      </w:pPr>
      <w:r>
        <w:rPr>
          <w:b/>
          <w:spacing w:val="-2"/>
        </w:rPr>
        <w:t>Template:</w:t>
      </w:r>
    </w:p>
    <w:p w14:paraId="08EB231A" w14:textId="77777777" w:rsidR="001A23A2" w:rsidRDefault="001A23A2">
      <w:pPr>
        <w:ind w:left="23"/>
        <w:rPr>
          <w:b/>
        </w:rPr>
      </w:pPr>
    </w:p>
    <w:p w14:paraId="48E53925" w14:textId="1F34399F" w:rsidR="00D11B5F" w:rsidRDefault="00C51CFF">
      <w:pPr>
        <w:pStyle w:val="BodyText"/>
        <w:rPr>
          <w:b/>
          <w:sz w:val="13"/>
        </w:rPr>
      </w:pPr>
      <w:r w:rsidRPr="00C51CFF">
        <w:rPr>
          <w:b/>
          <w:noProof/>
          <w:sz w:val="13"/>
        </w:rPr>
        <w:drawing>
          <wp:inline distT="0" distB="0" distL="0" distR="0" wp14:anchorId="00B6EEC9" wp14:editId="45D3F3A5">
            <wp:extent cx="6419215" cy="6126480"/>
            <wp:effectExtent l="0" t="0" r="635" b="7620"/>
            <wp:docPr id="17476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9839" name=""/>
                    <pic:cNvPicPr/>
                  </pic:nvPicPr>
                  <pic:blipFill>
                    <a:blip r:embed="rId5"/>
                    <a:stretch>
                      <a:fillRect/>
                    </a:stretch>
                  </pic:blipFill>
                  <pic:spPr>
                    <a:xfrm>
                      <a:off x="0" y="0"/>
                      <a:ext cx="6426420" cy="6133356"/>
                    </a:xfrm>
                    <a:prstGeom prst="rect">
                      <a:avLst/>
                    </a:prstGeom>
                  </pic:spPr>
                </pic:pic>
              </a:graphicData>
            </a:graphic>
          </wp:inline>
        </w:drawing>
      </w:r>
    </w:p>
    <w:p w14:paraId="4290D9C6" w14:textId="68FD0FCE" w:rsidR="00D11B5F" w:rsidRDefault="00D11B5F" w:rsidP="001A23A2">
      <w:pPr>
        <w:pStyle w:val="ListParagraph"/>
        <w:tabs>
          <w:tab w:val="left" w:pos="741"/>
        </w:tabs>
        <w:spacing w:before="22"/>
        <w:ind w:left="741" w:firstLine="0"/>
      </w:pPr>
    </w:p>
    <w:sectPr w:rsidR="00D11B5F">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0DD0"/>
    <w:multiLevelType w:val="hybridMultilevel"/>
    <w:tmpl w:val="4BC09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611588"/>
    <w:multiLevelType w:val="hybridMultilevel"/>
    <w:tmpl w:val="870EB056"/>
    <w:lvl w:ilvl="0" w:tplc="7C60EFC0">
      <w:numFmt w:val="bullet"/>
      <w:lvlText w:val="❑"/>
      <w:lvlJc w:val="left"/>
      <w:pPr>
        <w:ind w:left="743"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41FA8522">
      <w:numFmt w:val="bullet"/>
      <w:lvlText w:val="•"/>
      <w:lvlJc w:val="left"/>
      <w:pPr>
        <w:ind w:left="1573" w:hanging="360"/>
      </w:pPr>
      <w:rPr>
        <w:rFonts w:hint="default"/>
        <w:lang w:val="en-US" w:eastAsia="en-US" w:bidi="ar-SA"/>
      </w:rPr>
    </w:lvl>
    <w:lvl w:ilvl="2" w:tplc="E3A27B02">
      <w:numFmt w:val="bullet"/>
      <w:lvlText w:val="•"/>
      <w:lvlJc w:val="left"/>
      <w:pPr>
        <w:ind w:left="2406" w:hanging="360"/>
      </w:pPr>
      <w:rPr>
        <w:rFonts w:hint="default"/>
        <w:lang w:val="en-US" w:eastAsia="en-US" w:bidi="ar-SA"/>
      </w:rPr>
    </w:lvl>
    <w:lvl w:ilvl="3" w:tplc="A02EB586">
      <w:numFmt w:val="bullet"/>
      <w:lvlText w:val="•"/>
      <w:lvlJc w:val="left"/>
      <w:pPr>
        <w:ind w:left="3239" w:hanging="360"/>
      </w:pPr>
      <w:rPr>
        <w:rFonts w:hint="default"/>
        <w:lang w:val="en-US" w:eastAsia="en-US" w:bidi="ar-SA"/>
      </w:rPr>
    </w:lvl>
    <w:lvl w:ilvl="4" w:tplc="789A21D4">
      <w:numFmt w:val="bullet"/>
      <w:lvlText w:val="•"/>
      <w:lvlJc w:val="left"/>
      <w:pPr>
        <w:ind w:left="4072" w:hanging="360"/>
      </w:pPr>
      <w:rPr>
        <w:rFonts w:hint="default"/>
        <w:lang w:val="en-US" w:eastAsia="en-US" w:bidi="ar-SA"/>
      </w:rPr>
    </w:lvl>
    <w:lvl w:ilvl="5" w:tplc="34AAD510">
      <w:numFmt w:val="bullet"/>
      <w:lvlText w:val="•"/>
      <w:lvlJc w:val="left"/>
      <w:pPr>
        <w:ind w:left="4906" w:hanging="360"/>
      </w:pPr>
      <w:rPr>
        <w:rFonts w:hint="default"/>
        <w:lang w:val="en-US" w:eastAsia="en-US" w:bidi="ar-SA"/>
      </w:rPr>
    </w:lvl>
    <w:lvl w:ilvl="6" w:tplc="6ACA65C0">
      <w:numFmt w:val="bullet"/>
      <w:lvlText w:val="•"/>
      <w:lvlJc w:val="left"/>
      <w:pPr>
        <w:ind w:left="5739" w:hanging="360"/>
      </w:pPr>
      <w:rPr>
        <w:rFonts w:hint="default"/>
        <w:lang w:val="en-US" w:eastAsia="en-US" w:bidi="ar-SA"/>
      </w:rPr>
    </w:lvl>
    <w:lvl w:ilvl="7" w:tplc="15E41474">
      <w:numFmt w:val="bullet"/>
      <w:lvlText w:val="•"/>
      <w:lvlJc w:val="left"/>
      <w:pPr>
        <w:ind w:left="6572" w:hanging="360"/>
      </w:pPr>
      <w:rPr>
        <w:rFonts w:hint="default"/>
        <w:lang w:val="en-US" w:eastAsia="en-US" w:bidi="ar-SA"/>
      </w:rPr>
    </w:lvl>
    <w:lvl w:ilvl="8" w:tplc="FDECE7DE">
      <w:numFmt w:val="bullet"/>
      <w:lvlText w:val="•"/>
      <w:lvlJc w:val="left"/>
      <w:pPr>
        <w:ind w:left="7405" w:hanging="360"/>
      </w:pPr>
      <w:rPr>
        <w:rFonts w:hint="default"/>
        <w:lang w:val="en-US" w:eastAsia="en-US" w:bidi="ar-SA"/>
      </w:rPr>
    </w:lvl>
  </w:abstractNum>
  <w:abstractNum w:abstractNumId="2" w15:restartNumberingAfterBreak="0">
    <w:nsid w:val="6B474888"/>
    <w:multiLevelType w:val="hybridMultilevel"/>
    <w:tmpl w:val="BE1CAB66"/>
    <w:lvl w:ilvl="0" w:tplc="1DE08E0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27CC1F90">
      <w:numFmt w:val="bullet"/>
      <w:lvlText w:val="•"/>
      <w:lvlJc w:val="left"/>
      <w:pPr>
        <w:ind w:left="1573" w:hanging="360"/>
      </w:pPr>
      <w:rPr>
        <w:rFonts w:hint="default"/>
        <w:lang w:val="en-US" w:eastAsia="en-US" w:bidi="ar-SA"/>
      </w:rPr>
    </w:lvl>
    <w:lvl w:ilvl="2" w:tplc="4C360E24">
      <w:numFmt w:val="bullet"/>
      <w:lvlText w:val="•"/>
      <w:lvlJc w:val="left"/>
      <w:pPr>
        <w:ind w:left="2406" w:hanging="360"/>
      </w:pPr>
      <w:rPr>
        <w:rFonts w:hint="default"/>
        <w:lang w:val="en-US" w:eastAsia="en-US" w:bidi="ar-SA"/>
      </w:rPr>
    </w:lvl>
    <w:lvl w:ilvl="3" w:tplc="E098CD04">
      <w:numFmt w:val="bullet"/>
      <w:lvlText w:val="•"/>
      <w:lvlJc w:val="left"/>
      <w:pPr>
        <w:ind w:left="3239" w:hanging="360"/>
      </w:pPr>
      <w:rPr>
        <w:rFonts w:hint="default"/>
        <w:lang w:val="en-US" w:eastAsia="en-US" w:bidi="ar-SA"/>
      </w:rPr>
    </w:lvl>
    <w:lvl w:ilvl="4" w:tplc="A1829298">
      <w:numFmt w:val="bullet"/>
      <w:lvlText w:val="•"/>
      <w:lvlJc w:val="left"/>
      <w:pPr>
        <w:ind w:left="4072" w:hanging="360"/>
      </w:pPr>
      <w:rPr>
        <w:rFonts w:hint="default"/>
        <w:lang w:val="en-US" w:eastAsia="en-US" w:bidi="ar-SA"/>
      </w:rPr>
    </w:lvl>
    <w:lvl w:ilvl="5" w:tplc="4E406DA2">
      <w:numFmt w:val="bullet"/>
      <w:lvlText w:val="•"/>
      <w:lvlJc w:val="left"/>
      <w:pPr>
        <w:ind w:left="4906" w:hanging="360"/>
      </w:pPr>
      <w:rPr>
        <w:rFonts w:hint="default"/>
        <w:lang w:val="en-US" w:eastAsia="en-US" w:bidi="ar-SA"/>
      </w:rPr>
    </w:lvl>
    <w:lvl w:ilvl="6" w:tplc="6CAA3A66">
      <w:numFmt w:val="bullet"/>
      <w:lvlText w:val="•"/>
      <w:lvlJc w:val="left"/>
      <w:pPr>
        <w:ind w:left="5739" w:hanging="360"/>
      </w:pPr>
      <w:rPr>
        <w:rFonts w:hint="default"/>
        <w:lang w:val="en-US" w:eastAsia="en-US" w:bidi="ar-SA"/>
      </w:rPr>
    </w:lvl>
    <w:lvl w:ilvl="7" w:tplc="A62C959C">
      <w:numFmt w:val="bullet"/>
      <w:lvlText w:val="•"/>
      <w:lvlJc w:val="left"/>
      <w:pPr>
        <w:ind w:left="6572" w:hanging="360"/>
      </w:pPr>
      <w:rPr>
        <w:rFonts w:hint="default"/>
        <w:lang w:val="en-US" w:eastAsia="en-US" w:bidi="ar-SA"/>
      </w:rPr>
    </w:lvl>
    <w:lvl w:ilvl="8" w:tplc="00C86766">
      <w:numFmt w:val="bullet"/>
      <w:lvlText w:val="•"/>
      <w:lvlJc w:val="left"/>
      <w:pPr>
        <w:ind w:left="7405" w:hanging="360"/>
      </w:pPr>
      <w:rPr>
        <w:rFonts w:hint="default"/>
        <w:lang w:val="en-US" w:eastAsia="en-US" w:bidi="ar-SA"/>
      </w:rPr>
    </w:lvl>
  </w:abstractNum>
  <w:num w:numId="1" w16cid:durableId="1154033664">
    <w:abstractNumId w:val="2"/>
  </w:num>
  <w:num w:numId="2" w16cid:durableId="414936988">
    <w:abstractNumId w:val="1"/>
  </w:num>
  <w:num w:numId="3" w16cid:durableId="21766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1B5F"/>
    <w:rsid w:val="001A23A2"/>
    <w:rsid w:val="002D6B19"/>
    <w:rsid w:val="003F7990"/>
    <w:rsid w:val="004564CF"/>
    <w:rsid w:val="00601AFD"/>
    <w:rsid w:val="00842176"/>
    <w:rsid w:val="00987A59"/>
    <w:rsid w:val="00C51CFF"/>
    <w:rsid w:val="00D11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3DAB"/>
  <w15:docId w15:val="{910A120A-D770-4D62-98F4-1D571975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3"/>
      <w:ind w:left="2932" w:right="2676" w:firstLine="564"/>
      <w:outlineLvl w:val="0"/>
    </w:pPr>
    <w:rPr>
      <w:b/>
      <w:bCs/>
      <w:sz w:val="24"/>
      <w:szCs w:val="24"/>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Dileep Kumar Kanakam</cp:lastModifiedBy>
  <cp:revision>6</cp:revision>
  <cp:lastPrinted>2026-07-04T12:08:00Z</cp:lastPrinted>
  <dcterms:created xsi:type="dcterms:W3CDTF">2026-06-27T04:36:00Z</dcterms:created>
  <dcterms:modified xsi:type="dcterms:W3CDTF">2026-07-04T12:14:00Z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2025-02-15T00:00:00Z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