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72"/>
        <w:gridCol w:w="3032"/>
        <w:gridCol w:w="965"/>
        <w:gridCol w:w="1027"/>
        <w:gridCol w:w="1210"/>
        <w:gridCol w:w="953"/>
      </w:tblGrid>
      <w:tr>
        <w:trPr>
          <w:cantSplit/>
          <w:trHeight w:val="66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pdq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NAO_SpringMixed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NAO_Spring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1,0,0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ENSO_MEI_Winter_mean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24.6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ENSO_MEI_Winter_sum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24.6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ENSO_MEI_Spring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NAO_StratifiedPeriod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ENSO_MEI_Summer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NAO_Summer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ENSO_Summer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3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GlobalTempAnomoly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0,0,0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-54.5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0,0,2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pdq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2021-11-16T10:52:28Z</dcterms:modified>
  <cp:category/>
</cp:coreProperties>
</file>