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62"/>
        <w:gridCol w:w="4089"/>
        <w:gridCol w:w="965"/>
        <w:gridCol w:w="953"/>
        <w:gridCol w:w="1210"/>
        <w:gridCol w:w="953"/>
        <w:gridCol w:w="2872"/>
        <w:gridCol w:w="3508"/>
      </w:tblGrid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pdq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coef_cumSnow_spring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coef_cumMeanDailyT_spring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Ice out DOY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 spring snow + Cum spring 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97.5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-0.0471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Ice out DOY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Cumul. spring temp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112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Ice out DOY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Cumul. spring snow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79.6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   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pdq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coef_cumSnow_spring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coef_cumMeanDailyT_spring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2022-02-18T16:38:21Z</dcterms:modified>
  <cp:category/>
</cp:coreProperties>
</file>