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73D5E" w14:textId="77777777" w:rsidR="00B95C8F" w:rsidRDefault="00B95C8F" w:rsidP="00B95C8F">
      <w:pPr>
        <w:pStyle w:val="Heading2"/>
      </w:pPr>
      <w:bookmarkStart w:id="0" w:name="_Toc444027043"/>
      <w:r>
        <w:t xml:space="preserve">How Do I Get </w:t>
      </w:r>
      <w:proofErr w:type="gramStart"/>
      <w:r>
        <w:t>Started</w:t>
      </w:r>
      <w:bookmarkEnd w:id="0"/>
      <w:proofErr w:type="gramEnd"/>
    </w:p>
    <w:p w14:paraId="638A10F8" w14:textId="77777777" w:rsidR="00B95C8F" w:rsidRDefault="00B95C8F" w:rsidP="00B95C8F">
      <w:r>
        <w:t>The Firm Administrator sets you up in LTWeb, with a username, and an email address to which you have agreed. Your login is linked to the appropriate property or properties. You then receive an email inviting you to log in. Using the link (aka URL) for LTWeb that is provided in the mail, you connect with a web Browser (we use Chrome) to the application.  You see a login screen similar to the following:</w:t>
      </w:r>
    </w:p>
    <w:p w14:paraId="42B9E16C" w14:textId="77777777" w:rsidR="00B95C8F" w:rsidRDefault="00B95C8F" w:rsidP="00B95C8F"/>
    <w:p w14:paraId="7009B237" w14:textId="77777777" w:rsidR="00B95C8F" w:rsidRDefault="00B95C8F" w:rsidP="00B95C8F">
      <w:pPr>
        <w:keepNext/>
        <w:jc w:val="center"/>
      </w:pPr>
      <w:r w:rsidRPr="00C20B8C">
        <w:drawing>
          <wp:inline distT="0" distB="0" distL="0" distR="0" wp14:anchorId="49FE8B74" wp14:editId="4538CBC3">
            <wp:extent cx="4095750" cy="3074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886" cy="3074758"/>
                    </a:xfrm>
                    <a:prstGeom prst="rect">
                      <a:avLst/>
                    </a:prstGeom>
                  </pic:spPr>
                </pic:pic>
              </a:graphicData>
            </a:graphic>
          </wp:inline>
        </w:drawing>
      </w:r>
    </w:p>
    <w:p w14:paraId="3F06DAD9" w14:textId="395E5C40" w:rsidR="00B95C8F" w:rsidRDefault="00B95C8F" w:rsidP="00B95C8F">
      <w:pPr>
        <w:pStyle w:val="Caption"/>
      </w:pPr>
      <w:r>
        <w:t xml:space="preserve">Figure </w:t>
      </w:r>
      <w:r>
        <w:rPr>
          <w:noProof/>
        </w:rPr>
        <w:fldChar w:fldCharType="begin"/>
      </w:r>
      <w:r>
        <w:rPr>
          <w:noProof/>
        </w:rPr>
        <w:instrText xml:space="preserve"> SEQ Figure \* ARABIC </w:instrText>
      </w:r>
      <w:r>
        <w:rPr>
          <w:noProof/>
        </w:rPr>
        <w:fldChar w:fldCharType="separate"/>
      </w:r>
      <w:r w:rsidR="00796794">
        <w:rPr>
          <w:noProof/>
        </w:rPr>
        <w:t>1</w:t>
      </w:r>
      <w:r>
        <w:rPr>
          <w:noProof/>
        </w:rPr>
        <w:fldChar w:fldCharType="end"/>
      </w:r>
    </w:p>
    <w:p w14:paraId="05067BD8" w14:textId="77777777" w:rsidR="00B95C8F" w:rsidRDefault="00B95C8F" w:rsidP="00B95C8F"/>
    <w:p w14:paraId="64C9CC1B" w14:textId="77777777" w:rsidR="00B95C8F" w:rsidRDefault="00B95C8F" w:rsidP="00B95C8F">
      <w:r>
        <w:t>The very first time you see the screen, click Reset Password, so that you can enter your personal password to LTWeb.</w:t>
      </w:r>
    </w:p>
    <w:p w14:paraId="2CA82251" w14:textId="77777777" w:rsidR="00B95C8F" w:rsidRDefault="00B95C8F" w:rsidP="00B95C8F"/>
    <w:p w14:paraId="49395697" w14:textId="77777777" w:rsidR="00B95C8F" w:rsidRDefault="00B95C8F" w:rsidP="00B95C8F">
      <w:pPr>
        <w:rPr>
          <w:b/>
        </w:rPr>
      </w:pPr>
      <w:r w:rsidRPr="0032244C">
        <w:rPr>
          <w:b/>
        </w:rPr>
        <w:t xml:space="preserve">Note: There is a 30-minute inactivity timeout on your session.  </w:t>
      </w:r>
      <w:r>
        <w:rPr>
          <w:b/>
        </w:rPr>
        <w:t>If LTWeb sits idle for 30-minutes</w:t>
      </w:r>
      <w:r w:rsidRPr="0032244C">
        <w:rPr>
          <w:b/>
        </w:rPr>
        <w:t>, you will have to log in again.</w:t>
      </w:r>
    </w:p>
    <w:p w14:paraId="37BBBE8A" w14:textId="77777777" w:rsidR="00B95C8F" w:rsidRDefault="00B95C8F" w:rsidP="00B95C8F">
      <w:pPr>
        <w:rPr>
          <w:b/>
        </w:rPr>
      </w:pPr>
    </w:p>
    <w:p w14:paraId="38898C40" w14:textId="77777777" w:rsidR="00B95C8F" w:rsidRDefault="00B95C8F" w:rsidP="00B95C8F">
      <w:r w:rsidRPr="006F52AF">
        <w:t xml:space="preserve">Enter your username and </w:t>
      </w:r>
      <w:r>
        <w:t>email address as provided by the Firm Administrator, and click Submit.</w:t>
      </w:r>
    </w:p>
    <w:p w14:paraId="0FD63E1B" w14:textId="77777777" w:rsidR="00B95C8F" w:rsidRDefault="00B95C8F" w:rsidP="00B95C8F">
      <w:r w:rsidRPr="00676887">
        <w:drawing>
          <wp:inline distT="0" distB="0" distL="0" distR="0" wp14:anchorId="2EEDE3E3" wp14:editId="774C5274">
            <wp:extent cx="4410075" cy="1578236"/>
            <wp:effectExtent l="0" t="0" r="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828" cy="1578506"/>
                    </a:xfrm>
                    <a:prstGeom prst="rect">
                      <a:avLst/>
                    </a:prstGeom>
                  </pic:spPr>
                </pic:pic>
              </a:graphicData>
            </a:graphic>
          </wp:inline>
        </w:drawing>
      </w:r>
      <w:r>
        <w:t xml:space="preserve"> </w:t>
      </w:r>
    </w:p>
    <w:p w14:paraId="291956E5" w14:textId="77777777" w:rsidR="00B95C8F" w:rsidRDefault="00B95C8F" w:rsidP="00B95C8F"/>
    <w:p w14:paraId="4C2754CD" w14:textId="23771089" w:rsidR="00B95C8F" w:rsidRDefault="00B95C8F" w:rsidP="00B95C8F">
      <w:r>
        <w:t xml:space="preserve">You will receive an email in about a minute with </w:t>
      </w:r>
      <w:proofErr w:type="spellStart"/>
      <w:proofErr w:type="gramStart"/>
      <w:r>
        <w:t>a</w:t>
      </w:r>
      <w:proofErr w:type="spellEnd"/>
      <w:proofErr w:type="gramEnd"/>
      <w:r>
        <w:t xml:space="preserve"> </w:t>
      </w:r>
      <w:r w:rsidR="00796794">
        <w:t>initial password</w:t>
      </w:r>
      <w:r>
        <w:t xml:space="preserve"> that has been assigned to your login.</w:t>
      </w:r>
    </w:p>
    <w:p w14:paraId="1BED0C80" w14:textId="77777777" w:rsidR="00B95C8F" w:rsidRDefault="00B95C8F" w:rsidP="00B95C8F">
      <w:r w:rsidRPr="00F149CD">
        <w:lastRenderedPageBreak/>
        <w:drawing>
          <wp:anchor distT="0" distB="0" distL="114300" distR="114300" simplePos="0" relativeHeight="251659264" behindDoc="0" locked="0" layoutInCell="1" allowOverlap="1" wp14:anchorId="460427EC" wp14:editId="287C6546">
            <wp:simplePos x="0" y="0"/>
            <wp:positionH relativeFrom="column">
              <wp:posOffset>1257300</wp:posOffset>
            </wp:positionH>
            <wp:positionV relativeFrom="paragraph">
              <wp:posOffset>107315</wp:posOffset>
            </wp:positionV>
            <wp:extent cx="3555365" cy="1447800"/>
            <wp:effectExtent l="0" t="0" r="6985"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365" cy="1447800"/>
                    </a:xfrm>
                    <a:prstGeom prst="rect">
                      <a:avLst/>
                    </a:prstGeom>
                  </pic:spPr>
                </pic:pic>
              </a:graphicData>
            </a:graphic>
          </wp:anchor>
        </w:drawing>
      </w:r>
    </w:p>
    <w:p w14:paraId="70053DAC" w14:textId="2879C36B" w:rsidR="00B95C8F" w:rsidRDefault="00B95C8F" w:rsidP="00B95C8F">
      <w:r>
        <w:t xml:space="preserve">Copy the </w:t>
      </w:r>
      <w:r w:rsidR="00796794">
        <w:t>initial password</w:t>
      </w:r>
      <w:r>
        <w:t xml:space="preserve">, and click on the </w:t>
      </w:r>
      <w:r w:rsidRPr="00F149CD">
        <w:rPr>
          <w:u w:val="single"/>
        </w:rPr>
        <w:t>link</w:t>
      </w:r>
      <w:r>
        <w:t>.</w:t>
      </w:r>
    </w:p>
    <w:p w14:paraId="141BF203" w14:textId="77777777" w:rsidR="00B95C8F" w:rsidRDefault="00B95C8F" w:rsidP="00B95C8F"/>
    <w:p w14:paraId="0F2020C1" w14:textId="3348CCF5" w:rsidR="00B95C8F" w:rsidRDefault="00B95C8F" w:rsidP="00B95C8F">
      <w:r w:rsidRPr="00CA0A3B">
        <w:drawing>
          <wp:anchor distT="0" distB="0" distL="114300" distR="114300" simplePos="0" relativeHeight="251660288" behindDoc="0" locked="0" layoutInCell="1" allowOverlap="1" wp14:anchorId="4745EE6B" wp14:editId="60D85D5B">
            <wp:simplePos x="0" y="0"/>
            <wp:positionH relativeFrom="column">
              <wp:posOffset>1323975</wp:posOffset>
            </wp:positionH>
            <wp:positionV relativeFrom="paragraph">
              <wp:posOffset>299085</wp:posOffset>
            </wp:positionV>
            <wp:extent cx="3467100" cy="1584325"/>
            <wp:effectExtent l="0" t="0" r="0" b="0"/>
            <wp:wrapTopAndBottom/>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584325"/>
                    </a:xfrm>
                    <a:prstGeom prst="rect">
                      <a:avLst/>
                    </a:prstGeom>
                  </pic:spPr>
                </pic:pic>
              </a:graphicData>
            </a:graphic>
          </wp:anchor>
        </w:drawing>
      </w:r>
      <w:r>
        <w:t xml:space="preserve">Paste the </w:t>
      </w:r>
      <w:r w:rsidR="00796794">
        <w:t>initial password</w:t>
      </w:r>
      <w:r>
        <w:t xml:space="preserve"> into the Current Password field, and enter your desired password into each of the next two fields, and click Update Password.</w:t>
      </w:r>
    </w:p>
    <w:p w14:paraId="5E954069" w14:textId="77777777" w:rsidR="00B95C8F" w:rsidRDefault="00B95C8F" w:rsidP="00B95C8F"/>
    <w:p w14:paraId="1ED4F41B" w14:textId="77777777" w:rsidR="00B95C8F" w:rsidRDefault="00B95C8F" w:rsidP="00B95C8F"/>
    <w:p w14:paraId="6AA5823A" w14:textId="77777777" w:rsidR="00B95C8F" w:rsidRDefault="00B95C8F" w:rsidP="00B95C8F">
      <w:r>
        <w:t>You then get the login screen back, where you can enter the new password you just defined. Then click Login, to go to the Home Screen</w:t>
      </w:r>
    </w:p>
    <w:p w14:paraId="6A81E3C7" w14:textId="77777777" w:rsidR="00B95C8F" w:rsidRDefault="00B95C8F" w:rsidP="00B95C8F">
      <w:r w:rsidRPr="006A087F">
        <w:drawing>
          <wp:anchor distT="0" distB="0" distL="114300" distR="114300" simplePos="0" relativeHeight="251661312" behindDoc="0" locked="0" layoutInCell="1" allowOverlap="1" wp14:anchorId="678247C5" wp14:editId="0C0836FF">
            <wp:simplePos x="0" y="0"/>
            <wp:positionH relativeFrom="margin">
              <wp:align>left</wp:align>
            </wp:positionH>
            <wp:positionV relativeFrom="paragraph">
              <wp:posOffset>0</wp:posOffset>
            </wp:positionV>
            <wp:extent cx="4400550" cy="3251200"/>
            <wp:effectExtent l="0" t="0" r="0" b="6350"/>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251667"/>
                    </a:xfrm>
                    <a:prstGeom prst="rect">
                      <a:avLst/>
                    </a:prstGeom>
                  </pic:spPr>
                </pic:pic>
              </a:graphicData>
            </a:graphic>
            <wp14:sizeRelH relativeFrom="margin">
              <wp14:pctWidth>0</wp14:pctWidth>
            </wp14:sizeRelH>
            <wp14:sizeRelV relativeFrom="margin">
              <wp14:pctHeight>0</wp14:pctHeight>
            </wp14:sizeRelV>
          </wp:anchor>
        </w:drawing>
      </w:r>
    </w:p>
    <w:p w14:paraId="140C3B0A" w14:textId="77777777" w:rsidR="00B95C8F" w:rsidRPr="006F52AF" w:rsidRDefault="00B95C8F" w:rsidP="00B95C8F"/>
    <w:p w14:paraId="344197C5" w14:textId="77777777" w:rsidR="00B95C8F" w:rsidRDefault="00B95C8F" w:rsidP="00B95C8F">
      <w:pPr>
        <w:pStyle w:val="Heading2"/>
      </w:pPr>
      <w:bookmarkStart w:id="1" w:name="_Toc444027044"/>
      <w:r>
        <w:t>Home Screen</w:t>
      </w:r>
      <w:bookmarkEnd w:id="1"/>
    </w:p>
    <w:p w14:paraId="53682FB1" w14:textId="77777777" w:rsidR="00B95C8F" w:rsidRDefault="00B95C8F" w:rsidP="00B95C8F">
      <w:pPr>
        <w:pStyle w:val="Body1"/>
      </w:pPr>
    </w:p>
    <w:p w14:paraId="5EFA6BF2" w14:textId="77777777" w:rsidR="00B95C8F" w:rsidRDefault="00B95C8F" w:rsidP="00B95C8F">
      <w:pPr>
        <w:pStyle w:val="Body1"/>
        <w:keepNext/>
      </w:pPr>
      <w:r w:rsidRPr="006A087F">
        <w:drawing>
          <wp:inline distT="0" distB="0" distL="0" distR="0" wp14:anchorId="323293BA" wp14:editId="595A1E29">
            <wp:extent cx="5486400" cy="7797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779780"/>
                    </a:xfrm>
                    <a:prstGeom prst="rect">
                      <a:avLst/>
                    </a:prstGeom>
                  </pic:spPr>
                </pic:pic>
              </a:graphicData>
            </a:graphic>
          </wp:inline>
        </w:drawing>
      </w:r>
    </w:p>
    <w:p w14:paraId="480C0A2A" w14:textId="2F436868" w:rsidR="00B95C8F" w:rsidRDefault="00B95C8F" w:rsidP="00B95C8F">
      <w:pPr>
        <w:pStyle w:val="Caption"/>
        <w:jc w:val="left"/>
      </w:pPr>
      <w:r>
        <w:t xml:space="preserve">Figure </w:t>
      </w:r>
      <w:r>
        <w:rPr>
          <w:noProof/>
        </w:rPr>
        <w:fldChar w:fldCharType="begin"/>
      </w:r>
      <w:r>
        <w:rPr>
          <w:noProof/>
        </w:rPr>
        <w:instrText xml:space="preserve"> SEQ Figure \* ARABIC </w:instrText>
      </w:r>
      <w:r>
        <w:rPr>
          <w:noProof/>
        </w:rPr>
        <w:fldChar w:fldCharType="separate"/>
      </w:r>
      <w:r w:rsidR="00796794">
        <w:rPr>
          <w:noProof/>
        </w:rPr>
        <w:t>2</w:t>
      </w:r>
      <w:r>
        <w:rPr>
          <w:noProof/>
        </w:rPr>
        <w:fldChar w:fldCharType="end"/>
      </w:r>
    </w:p>
    <w:p w14:paraId="10EED2A4" w14:textId="33D17A6D" w:rsidR="00B95C8F" w:rsidRDefault="00B95C8F" w:rsidP="00B95C8F">
      <w:pPr>
        <w:rPr>
          <w:color w:val="000000"/>
          <w:szCs w:val="24"/>
        </w:rPr>
      </w:pPr>
    </w:p>
    <w:p w14:paraId="351387D7" w14:textId="77777777" w:rsidR="00B95C8F" w:rsidRDefault="00B95C8F" w:rsidP="00B95C8F">
      <w:pPr>
        <w:pStyle w:val="Heading2"/>
      </w:pPr>
      <w:bookmarkStart w:id="2" w:name="_Toc444027045"/>
      <w:r>
        <w:t>Menu Options</w:t>
      </w:r>
      <w:bookmarkEnd w:id="2"/>
    </w:p>
    <w:p w14:paraId="494F07AA" w14:textId="77777777" w:rsidR="00B95C8F" w:rsidRDefault="00B95C8F" w:rsidP="00B95C8F"/>
    <w:p w14:paraId="77E5E650" w14:textId="77777777" w:rsidR="00B95C8F" w:rsidRPr="00565309" w:rsidRDefault="00B95C8F" w:rsidP="00B95C8F"/>
    <w:p w14:paraId="49C177EF" w14:textId="77777777" w:rsidR="00B95C8F" w:rsidRDefault="00B95C8F" w:rsidP="00B95C8F">
      <w:r w:rsidRPr="006F4157">
        <w:drawing>
          <wp:inline distT="0" distB="0" distL="0" distR="0" wp14:anchorId="7143F1B2" wp14:editId="569C1B98">
            <wp:extent cx="3162300" cy="835204"/>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1" cy="835320"/>
                    </a:xfrm>
                    <a:prstGeom prst="rect">
                      <a:avLst/>
                    </a:prstGeom>
                  </pic:spPr>
                </pic:pic>
              </a:graphicData>
            </a:graphic>
          </wp:inline>
        </w:drawing>
      </w:r>
    </w:p>
    <w:p w14:paraId="1E22E2D1" w14:textId="6C5F5DDE" w:rsidR="00B95C8F" w:rsidRDefault="00B95C8F" w:rsidP="00B95C8F">
      <w:pPr>
        <w:pStyle w:val="Caption"/>
        <w:jc w:val="left"/>
      </w:pPr>
      <w:r>
        <w:t xml:space="preserve">Figure </w:t>
      </w:r>
      <w:r>
        <w:rPr>
          <w:noProof/>
        </w:rPr>
        <w:fldChar w:fldCharType="begin"/>
      </w:r>
      <w:r>
        <w:rPr>
          <w:noProof/>
        </w:rPr>
        <w:instrText xml:space="preserve"> SEQ Figure \* ARABIC </w:instrText>
      </w:r>
      <w:r>
        <w:rPr>
          <w:noProof/>
        </w:rPr>
        <w:fldChar w:fldCharType="separate"/>
      </w:r>
      <w:r w:rsidR="00796794">
        <w:rPr>
          <w:noProof/>
        </w:rPr>
        <w:t>3</w:t>
      </w:r>
      <w:r>
        <w:rPr>
          <w:noProof/>
        </w:rPr>
        <w:fldChar w:fldCharType="end"/>
      </w:r>
    </w:p>
    <w:p w14:paraId="3B644158" w14:textId="77777777" w:rsidR="00B95C8F" w:rsidRDefault="00B95C8F" w:rsidP="00B95C8F">
      <w:pPr>
        <w:rPr>
          <w:b/>
        </w:rPr>
      </w:pPr>
    </w:p>
    <w:p w14:paraId="102BA982" w14:textId="77777777" w:rsidR="00B95C8F" w:rsidRDefault="00B95C8F" w:rsidP="00B95C8F">
      <w:pPr>
        <w:rPr>
          <w:b/>
        </w:rPr>
      </w:pPr>
    </w:p>
    <w:p w14:paraId="7612A036" w14:textId="77777777" w:rsidR="00B95C8F" w:rsidRDefault="00B95C8F" w:rsidP="00B95C8F">
      <w:pPr>
        <w:spacing w:line="360" w:lineRule="auto"/>
      </w:pPr>
      <w:r w:rsidRPr="00587655">
        <w:rPr>
          <w:b/>
        </w:rPr>
        <w:t>Home</w:t>
      </w:r>
      <w:r>
        <w:t xml:space="preserve"> – presents the screen above. This option is hardly ever selected.</w:t>
      </w:r>
    </w:p>
    <w:p w14:paraId="75360101" w14:textId="77777777" w:rsidR="00B849EC" w:rsidRDefault="00B849EC" w:rsidP="00B849EC">
      <w:pPr>
        <w:spacing w:line="360" w:lineRule="auto"/>
      </w:pPr>
      <w:r>
        <w:rPr>
          <w:b/>
        </w:rPr>
        <w:t>Venues</w:t>
      </w:r>
      <w:r>
        <w:t xml:space="preserve"> – goes to a table of venues, and properties within Venues. This is where you do most of your work. Within this area you add, change, and delete venues, properties, users (logins), as well as process cases through 10 queues.</w:t>
      </w:r>
    </w:p>
    <w:p w14:paraId="68B17D04" w14:textId="0B02B24C" w:rsidR="00B95C8F" w:rsidRDefault="00B95C8F" w:rsidP="00B95C8F">
      <w:pPr>
        <w:spacing w:line="360" w:lineRule="auto"/>
      </w:pPr>
      <w:r>
        <w:rPr>
          <w:b/>
        </w:rPr>
        <w:t>Military</w:t>
      </w:r>
      <w:r>
        <w:t xml:space="preserve">– shows a menu of options for interfacing with the Servicemembers Civil Relief Act (SCRA) website. This site provides verification of military status, </w:t>
      </w:r>
      <w:r w:rsidR="00796794">
        <w:t>b</w:t>
      </w:r>
      <w:r>
        <w:t>ased on a tenant’s name, and date of birth or social security number.</w:t>
      </w:r>
    </w:p>
    <w:p w14:paraId="7C15EFD8" w14:textId="524FA7DC" w:rsidR="00B95C8F" w:rsidRDefault="00B95C8F" w:rsidP="00B95C8F">
      <w:pPr>
        <w:spacing w:line="360" w:lineRule="auto"/>
      </w:pPr>
      <w:r>
        <w:rPr>
          <w:b/>
        </w:rPr>
        <w:t>Task</w:t>
      </w:r>
      <w:r>
        <w:t xml:space="preserve"> – is available for users with appropriate permission. It provides options for looking at two background processes: (updater) interacts with File and Serve Express to su</w:t>
      </w:r>
      <w:r w:rsidR="00796794">
        <w:t>b</w:t>
      </w:r>
      <w:r>
        <w:t>mit cases, a</w:t>
      </w:r>
      <w:r w:rsidR="00796794">
        <w:t>nd</w:t>
      </w:r>
      <w:r>
        <w:t xml:space="preserve"> receive back case numbers, submit writs, etc., and (workqueue) which provides repo</w:t>
      </w:r>
      <w:bookmarkStart w:id="3" w:name="_GoBack"/>
      <w:bookmarkEnd w:id="3"/>
      <w:r>
        <w:t>rts, without making the user wait while the report is generated.</w:t>
      </w:r>
    </w:p>
    <w:p w14:paraId="709F3929" w14:textId="77777777" w:rsidR="00B95C8F" w:rsidRDefault="00B95C8F" w:rsidP="00B95C8F">
      <w:pPr>
        <w:spacing w:line="360" w:lineRule="auto"/>
      </w:pPr>
      <w:proofErr w:type="gramStart"/>
      <w:r>
        <w:rPr>
          <w:b/>
        </w:rPr>
        <w:t xml:space="preserve">Sysadmin </w:t>
      </w:r>
      <w:r>
        <w:t xml:space="preserve"> –</w:t>
      </w:r>
      <w:proofErr w:type="gramEnd"/>
      <w:r>
        <w:t xml:space="preserve"> provides the software admin a way to perform various maintenance chores.</w:t>
      </w:r>
    </w:p>
    <w:p w14:paraId="2760D84D" w14:textId="77777777" w:rsidR="00B95C8F" w:rsidRDefault="00B95C8F" w:rsidP="00B95C8F">
      <w:pPr>
        <w:spacing w:line="360" w:lineRule="auto"/>
      </w:pPr>
      <w:r w:rsidRPr="003A6994">
        <w:rPr>
          <w:b/>
        </w:rPr>
        <w:t>Logout</w:t>
      </w:r>
      <w:r>
        <w:t xml:space="preserve"> – saves the selections you have made, and returns to the login prompt.   Select this option when leaving your terminal even for a few minutes – for security reasons.</w:t>
      </w:r>
    </w:p>
    <w:p w14:paraId="2A5D5C57" w14:textId="77777777" w:rsidR="00A85E32" w:rsidRDefault="00A85E32"/>
    <w:sectPr w:rsidR="00A8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1414F"/>
    <w:multiLevelType w:val="multilevel"/>
    <w:tmpl w:val="BD6433EC"/>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8F"/>
    <w:rsid w:val="00796794"/>
    <w:rsid w:val="00A25AF5"/>
    <w:rsid w:val="00A85E32"/>
    <w:rsid w:val="00B849EC"/>
    <w:rsid w:val="00B9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E197"/>
  <w15:chartTrackingRefBased/>
  <w15:docId w15:val="{A0A5BA63-448C-43EF-99ED-A7FF06E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C8F"/>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B95C8F"/>
    <w:pPr>
      <w:keepNext/>
      <w:numPr>
        <w:numId w:val="1"/>
      </w:numPr>
      <w:spacing w:before="240" w:after="60"/>
      <w:outlineLvl w:val="0"/>
    </w:pPr>
    <w:rPr>
      <w:rFonts w:ascii="Arial" w:hAnsi="Arial" w:cs="Arial"/>
      <w:b/>
      <w:bCs/>
      <w:kern w:val="32"/>
      <w:sz w:val="24"/>
      <w:szCs w:val="24"/>
    </w:rPr>
  </w:style>
  <w:style w:type="paragraph" w:styleId="Heading2">
    <w:name w:val="heading 2"/>
    <w:basedOn w:val="Normal"/>
    <w:next w:val="Normal"/>
    <w:link w:val="Heading2Char"/>
    <w:qFormat/>
    <w:rsid w:val="00B95C8F"/>
    <w:pPr>
      <w:keepNext/>
      <w:numPr>
        <w:ilvl w:val="1"/>
        <w:numId w:val="1"/>
      </w:numPr>
      <w:spacing w:before="360" w:after="60"/>
      <w:ind w:left="810" w:hanging="450"/>
      <w:outlineLvl w:val="1"/>
    </w:pPr>
    <w:rPr>
      <w:rFonts w:ascii="Arial" w:hAnsi="Arial" w:cs="Arial"/>
      <w:b/>
      <w:bCs/>
      <w:iCs/>
      <w:color w:val="2F5496" w:themeColor="accent1" w:themeShade="BF"/>
      <w:sz w:val="20"/>
      <w:szCs w:val="20"/>
    </w:rPr>
  </w:style>
  <w:style w:type="paragraph" w:styleId="Heading3">
    <w:name w:val="heading 3"/>
    <w:basedOn w:val="Normal"/>
    <w:next w:val="Normal"/>
    <w:link w:val="Heading3Char"/>
    <w:qFormat/>
    <w:rsid w:val="00B95C8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95C8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B95C8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B95C8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B95C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95C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95C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C8F"/>
    <w:rPr>
      <w:rFonts w:ascii="Arial" w:eastAsia="Times New Roman" w:hAnsi="Arial" w:cs="Arial"/>
      <w:b/>
      <w:bCs/>
      <w:kern w:val="32"/>
      <w:sz w:val="24"/>
      <w:szCs w:val="24"/>
    </w:rPr>
  </w:style>
  <w:style w:type="character" w:customStyle="1" w:styleId="Heading2Char">
    <w:name w:val="Heading 2 Char"/>
    <w:basedOn w:val="DefaultParagraphFont"/>
    <w:link w:val="Heading2"/>
    <w:rsid w:val="00B95C8F"/>
    <w:rPr>
      <w:rFonts w:ascii="Arial" w:eastAsia="Times New Roman" w:hAnsi="Arial" w:cs="Arial"/>
      <w:b/>
      <w:bCs/>
      <w:iCs/>
      <w:color w:val="2F5496" w:themeColor="accent1" w:themeShade="BF"/>
      <w:sz w:val="20"/>
      <w:szCs w:val="20"/>
    </w:rPr>
  </w:style>
  <w:style w:type="character" w:customStyle="1" w:styleId="Heading3Char">
    <w:name w:val="Heading 3 Char"/>
    <w:basedOn w:val="DefaultParagraphFont"/>
    <w:link w:val="Heading3"/>
    <w:rsid w:val="00B95C8F"/>
    <w:rPr>
      <w:rFonts w:ascii="Arial" w:eastAsia="Times New Roman" w:hAnsi="Arial" w:cs="Arial"/>
      <w:b/>
      <w:bCs/>
      <w:sz w:val="26"/>
      <w:szCs w:val="26"/>
    </w:rPr>
  </w:style>
  <w:style w:type="character" w:customStyle="1" w:styleId="Heading4Char">
    <w:name w:val="Heading 4 Char"/>
    <w:basedOn w:val="DefaultParagraphFont"/>
    <w:link w:val="Heading4"/>
    <w:semiHidden/>
    <w:rsid w:val="00B95C8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semiHidden/>
    <w:rsid w:val="00B95C8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semiHidden/>
    <w:rsid w:val="00B95C8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semiHidden/>
    <w:rsid w:val="00B95C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B95C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B95C8F"/>
    <w:rPr>
      <w:rFonts w:asciiTheme="majorHAnsi" w:eastAsiaTheme="majorEastAsia" w:hAnsiTheme="majorHAnsi" w:cstheme="majorBidi"/>
      <w:i/>
      <w:iCs/>
      <w:color w:val="404040" w:themeColor="text1" w:themeTint="BF"/>
      <w:sz w:val="20"/>
      <w:szCs w:val="20"/>
    </w:rPr>
  </w:style>
  <w:style w:type="paragraph" w:customStyle="1" w:styleId="Body1">
    <w:name w:val="Body1"/>
    <w:basedOn w:val="Normal"/>
    <w:qFormat/>
    <w:rsid w:val="00B95C8F"/>
    <w:pPr>
      <w:widowControl w:val="0"/>
      <w:autoSpaceDE w:val="0"/>
      <w:autoSpaceDN w:val="0"/>
      <w:adjustRightInd w:val="0"/>
      <w:spacing w:after="200"/>
      <w:ind w:left="360"/>
    </w:pPr>
    <w:rPr>
      <w:color w:val="000000"/>
      <w:szCs w:val="24"/>
    </w:rPr>
  </w:style>
  <w:style w:type="paragraph" w:styleId="Caption">
    <w:name w:val="caption"/>
    <w:basedOn w:val="Normal"/>
    <w:next w:val="Normal"/>
    <w:unhideWhenUsed/>
    <w:qFormat/>
    <w:rsid w:val="00B95C8F"/>
    <w:pPr>
      <w:spacing w:before="120" w:after="240"/>
      <w:jc w:val="center"/>
    </w:pPr>
    <w:rPr>
      <w:rFonts w:ascii="Arial" w:hAnsi="Arial" w:cs="Arial"/>
      <w:b/>
      <w:bCs/>
      <w:color w:val="2F5496" w:themeColor="accent1" w:themeShade="BF"/>
      <w:sz w:val="16"/>
      <w:szCs w:val="16"/>
    </w:rPr>
  </w:style>
  <w:style w:type="paragraph" w:styleId="BalloonText">
    <w:name w:val="Balloon Text"/>
    <w:basedOn w:val="Normal"/>
    <w:link w:val="BalloonTextChar"/>
    <w:uiPriority w:val="99"/>
    <w:semiHidden/>
    <w:unhideWhenUsed/>
    <w:rsid w:val="00A25A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AF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4</cp:revision>
  <cp:lastPrinted>2019-01-15T18:23:00Z</cp:lastPrinted>
  <dcterms:created xsi:type="dcterms:W3CDTF">2019-01-15T18:16:00Z</dcterms:created>
  <dcterms:modified xsi:type="dcterms:W3CDTF">2019-01-15T18:26:00Z</dcterms:modified>
</cp:coreProperties>
</file>