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ffffff"/>
          <w:sz w:val="21.989999771118164"/>
          <w:szCs w:val="21.98999977111816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8e7cc3"/>
          <w:sz w:val="51.98999786376953"/>
          <w:szCs w:val="51.98999786376953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5600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600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color w:val="8e7cc3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color w:val="8e7cc3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color w:val="8e7cc3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color w:val="8e7cc3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720"/>
        <w:rPr>
          <w:rFonts w:ascii="Montserrat" w:cs="Montserrat" w:eastAsia="Montserrat" w:hAnsi="Montserrat"/>
          <w:color w:val="8e7cc3"/>
          <w:sz w:val="51.98999786376953"/>
          <w:szCs w:val="51.98999786376953"/>
        </w:rPr>
      </w:pPr>
      <w:r w:rsidDel="00000000" w:rsidR="00000000" w:rsidRPr="00000000">
        <w:rPr>
          <w:rFonts w:ascii="Montserrat" w:cs="Montserrat" w:eastAsia="Montserrat" w:hAnsi="Montserrat"/>
          <w:color w:val="8e7cc3"/>
          <w:sz w:val="51.98999786376953"/>
          <w:szCs w:val="51.98999786376953"/>
          <w:rtl w:val="0"/>
        </w:rPr>
        <w:t xml:space="preserve">Use Case Narratives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 Use Case: Generate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Generate various reports including: maintenance, overdue renters/amounts, and the monthly rental collection for each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Generate various reports including: maintenance, overdue renters/amounts, and the monthly rental collection for each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Admin,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User(s) must be logged into the system.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‘Generate Reports’ and the respective report they want to generate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generated report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in the generate report page, report fails to generate.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shown an error message ‘Error Generating Report’.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Generate Reports page (generate_reports.php).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Generate New Report page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select reports they’d like to generate.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submits their selection.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Report details are generated.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Forward user to the generated-report.php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sees the generated_report.php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60.3961181640625" w:firstLine="0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Use Case: Make deposit/payments/overdue fees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Make a payment for fees or a deposit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Make a payment for fees or a deposit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Renter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must be logged into the system.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on the ‘Make a Payment’ link in their home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Payment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in the payment page.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Card is invalid and doesn’t process, displays message ‘Invalid Card Number, please try again.’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Make A Payment page (make_payment.php).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Make a payment page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select if they want to make a deposit/payment or pay an overdue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submits their selection.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Page is shown where they can enter card information for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sees the payment confirmation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Receipt is displayed of payment that was just made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60.3961181640625" w:firstLine="0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Use Case: User can view personal information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View personal information for correct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View personal information for correct account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Renter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must be logged into the system.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on view personal information.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personal information page with correct information displayed.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Personal information cannot be updated, displays error message ‘Changes not saved, please try again’.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View personal information (personal_info.php).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Personal information page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can see all their information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edit information if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New updates are saved.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save any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Displays update person information page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60.3961181640625" w:firstLine="0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Use Case: User can view leases and account information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View leases and account information for correct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View leases and account information for correct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Renter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must be logged into the system.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on view leases and account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leases and account information page with correct information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Account information cannot update, displays error message ‘Changes not saved, please try again’.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leases and account information page.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Leases and Account Information page is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view lease information, but cannot edit it. They can also view their account information, and they are able to make changes to that if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edit information if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New updates are saved.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save any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Displays updated person information page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 Use Case: View properties and their property units (rented and available)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available and leased properties and the units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available and leased properties and the units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Admin, Employee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User(s) must be logged into the system.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‘View Properties &amp; Units’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the properties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Properties cannot be updated,  displays error message ‘Error Saving Changes, please try again’.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3285"/>
        <w:tblGridChange w:id="0">
          <w:tblGrid>
            <w:gridCol w:w="2685"/>
            <w:gridCol w:w="3765"/>
            <w:gridCol w:w="328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properties and property units.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Properties and Property Units page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view property information and the units in the property, both rented and available. They are able to make changes and update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edit information if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New updates are saved.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can save any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Displays updated properties page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 Use Case: View leases and payments/overdue fees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leases and payments as well as renter’s with fees that are overdue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leases and payments as well as renter’s with fees that are overdue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Admin, Employee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User(s) must be logged into the system.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‘Leases and Payments/Overdue fees”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the Leases and Payments/Fees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Reminder message couldn’t send,  displays error message ‘Reminder not sent, please try again’.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the Leases and Payments/Fees page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Leases and Payments/Fees page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can view information about renter’s leases and any payments or fees that are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They can send a prompt to the renter’s to remind them to make their payments and overdue fees.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Reminder message sent to corresponding renter’s portal.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receives a confirmation of any reminder message that was 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After confirmation, Leases and Payments/Fees page is shown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 Use Case: View maintenance requests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maintenance requests that have been made and where. This ensures that all properties are well maintained and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maintenance requests that have been made and where. This ensures that all properties are well maintained and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Admin, Employee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User(s) must be logged into the system.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‘Maintenance Requests’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the Maintenance Requests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Error with scheduling a time, displays error message ‘Unable to schedule maintenance, please try again’.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Maintenance Requests page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Maintenance Requests page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can view information about renter’s requests for maintenance. They can view what type of maintenance was requested and for what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can act on the maintenance requests and schedule times to work on the request.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Alert renter that a maintenance time has been scheduled and when.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receives a confirmation of any reminder message that was sent.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After confirmation, the main Maintenance Request page is shown.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Montserrat" w:cs="Montserrat" w:eastAsia="Montserrat" w:hAnsi="Montserrat"/>
          <w:color w:val="f2685c"/>
          <w:sz w:val="51.98999786376953"/>
          <w:szCs w:val="51.98999786376953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 Use Case: View renters and prospective renters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Objective: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current renters and potential renters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4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Business Event: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Display information about current renters and potential renters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 Admin, Employee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Secondary Actor(s):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None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Pre-Condition: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User(s) must be logged into the system.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clicks ‘Renter &amp; Prospective Renters’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User is forwarded to the the Renter &amp; Prospective Renters page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.994998931884766"/>
                <w:szCs w:val="19.994998931884766"/>
                <w:rtl w:val="0"/>
              </w:rPr>
              <w:t xml:space="preserve">Failure Outcomes: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80"/>
        <w:gridCol w:w="3270"/>
        <w:tblGridChange w:id="0">
          <w:tblGrid>
            <w:gridCol w:w="2685"/>
            <w:gridCol w:w="3780"/>
            <w:gridCol w:w="3270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Flow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43.40042114257812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in the home page (home.php).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 clicks on </w:t>
            </w: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Renter &amp; Prospective Renters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61.595916748046875" w:firstLine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.994998931884766"/>
                <w:szCs w:val="19.994998931884766"/>
                <w:rtl w:val="0"/>
              </w:rPr>
              <w:t xml:space="preserve">Renter &amp; Prospective Renters page</w:t>
            </w: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9"/>
                <w:szCs w:val="19"/>
                <w:rtl w:val="0"/>
              </w:rPr>
              <w:t xml:space="preserve">Users can view information about the current renters and the potential applicants.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00" w:lineRule="auto"/>
        <w:ind w:left="0" w:firstLine="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330" w:right="540" w:header="720" w:footer="720"/>
      <w:cols w:equalWidth="0" w:num="1">
        <w:col w:space="0" w:w="113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documents/edit/a81129b3-b228-4560-aef8-ba0d1113ebb5/0?callback=close&amp;name=docs&amp;callback_type=back&amp;v=185&amp;s=612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