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rFonts w:ascii="Calibri" w:hAnsi="Calibri" w:eastAsia="Microsoft YaHei"/>
          <w:b/>
          <w:i w:val="0"/>
          <w:color w:val="8B0000"/>
          <w:sz w:val="52"/>
        </w:rPr>
        <w:t>对外贸易发展战略</w:t>
      </w:r>
    </w:p>
    <w:p>
      <w:pPr>
        <w:jc w:val="center"/>
      </w:pPr>
      <w:r>
        <w:rPr>
          <w:rFonts w:ascii="Calibri" w:hAnsi="Calibri" w:eastAsia="Microsoft YaHei"/>
          <w:b/>
          <w:i w:val="0"/>
          <w:color w:val="1F3A5F"/>
          <w:sz w:val="24"/>
        </w:rPr>
        <w:t>精简版 · 速记提纲 (краткий конспект для запоминания)</w:t>
      </w:r>
    </w:p>
    <w:p>
      <w:pPr>
        <w:jc w:val="center"/>
      </w:pPr>
      <w:r>
        <w:rPr>
          <w:rFonts w:ascii="Calibri" w:hAnsi="Calibri" w:eastAsia="Microsoft YaHei"/>
          <w:b w:val="0"/>
          <w:i/>
          <w:color w:val="555555"/>
          <w:sz w:val="21"/>
        </w:rPr>
        <w:t>Стратегия развития внешней торговли Китая</w:t>
      </w:r>
    </w:p>
    <w:p/>
    <w:p>
      <w:pPr>
        <w:spacing w:before="240"/>
        <w:pBdr>
          <w:bottom w:val="single" w:sz="10" w:space="3" w:color="8B0000"/>
        </w:pBdr>
      </w:pPr>
      <w:r>
        <w:rPr>
          <w:rFonts w:ascii="Calibri" w:hAnsi="Calibri" w:eastAsia="Microsoft YaHei"/>
          <w:b/>
          <w:i w:val="0"/>
          <w:color w:val="8B0000"/>
          <w:sz w:val="32"/>
        </w:rPr>
        <w:t>引言</w:t>
      </w:r>
      <w:r>
        <w:rPr>
          <w:rFonts w:ascii="Calibri" w:hAnsi="Calibri" w:eastAsia="Microsoft YaHei"/>
          <w:b w:val="0"/>
          <w:i/>
          <w:color w:val="555555"/>
          <w:sz w:val="20"/>
        </w:rPr>
        <w:t xml:space="preserve">  · Введение: место внешней торговли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地位上升：从国民经济“调节余缺”的辅助地位 → 影响改革开放进程的战略地位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成就来源：实行对外开放政策 + 成功实施对外贸易发展战略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国家战略：把握国际趋势 → 发挥比较优势、打造竞争优势 → 推动快速发展与结构升级</w:t>
      </w:r>
    </w:p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После 改革开放 (реформы и открытость, с 1978) внешняя торговля прошла путь от вспомогательной роли «латать дыры» (调节余缺) до СТРАТЕГИЧЕСКОГО фактора. 比较优势 — что страна умеет делать дешевле (сырьё, дешёвый труд); 竞争优势 — то, что создают целенаправленно (технологии, бренды, качество).</w:t>
      </w:r>
    </w:p>
    <w:p>
      <w:pPr>
        <w:spacing w:before="240"/>
        <w:pBdr>
          <w:bottom w:val="single" w:sz="10" w:space="3" w:color="8B0000"/>
        </w:pBdr>
      </w:pPr>
      <w:r>
        <w:rPr>
          <w:rFonts w:ascii="Calibri" w:hAnsi="Calibri" w:eastAsia="Microsoft YaHei"/>
          <w:b/>
          <w:i w:val="0"/>
          <w:color w:val="8B0000"/>
          <w:sz w:val="32"/>
        </w:rPr>
        <w:t>六大战略</w:t>
      </w:r>
      <w:r>
        <w:rPr>
          <w:rFonts w:ascii="Calibri" w:hAnsi="Calibri" w:eastAsia="Microsoft YaHei"/>
          <w:b w:val="0"/>
          <w:i/>
          <w:color w:val="555555"/>
          <w:sz w:val="20"/>
        </w:rPr>
        <w:t xml:space="preserve">  · 6 стратегий — общая рамка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① </w:t>
      </w:r>
      <w:r>
        <w:rPr>
          <w:rFonts w:ascii="Calibri" w:hAnsi="Calibri" w:eastAsia="Microsoft YaHei"/>
          <w:b w:val="0"/>
          <w:i w:val="0"/>
          <w:sz w:val="22"/>
        </w:rPr>
        <w:t>出口商品战略 — экспортные товары (что вывозить)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② </w:t>
      </w:r>
      <w:r>
        <w:rPr>
          <w:rFonts w:ascii="Calibri" w:hAnsi="Calibri" w:eastAsia="Microsoft YaHei"/>
          <w:b w:val="0"/>
          <w:i w:val="0"/>
          <w:sz w:val="22"/>
        </w:rPr>
        <w:t>以质取胜 — победа за счёт качества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③ </w:t>
      </w:r>
      <w:r>
        <w:rPr>
          <w:rFonts w:ascii="Calibri" w:hAnsi="Calibri" w:eastAsia="Microsoft YaHei"/>
          <w:b w:val="0"/>
          <w:i w:val="0"/>
          <w:sz w:val="22"/>
        </w:rPr>
        <w:t>科技兴贸 — торговля через науку и технику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④ </w:t>
      </w:r>
      <w:r>
        <w:rPr>
          <w:rFonts w:ascii="Calibri" w:hAnsi="Calibri" w:eastAsia="Microsoft YaHei"/>
          <w:b w:val="0"/>
          <w:i w:val="0"/>
          <w:sz w:val="22"/>
        </w:rPr>
        <w:t>出口市场多元化 — диверсификация рынков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⑤ </w:t>
      </w:r>
      <w:r>
        <w:rPr>
          <w:rFonts w:ascii="Calibri" w:hAnsi="Calibri" w:eastAsia="Microsoft YaHei"/>
          <w:b w:val="0"/>
          <w:i w:val="0"/>
          <w:sz w:val="22"/>
        </w:rPr>
        <w:t>进口商品战略 — импортные товары (что ввозить)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⑥ </w:t>
      </w:r>
      <w:r>
        <w:rPr>
          <w:rFonts w:ascii="Calibri" w:hAnsi="Calibri" w:eastAsia="Microsoft YaHei"/>
          <w:b w:val="0"/>
          <w:i w:val="0"/>
          <w:sz w:val="22"/>
        </w:rPr>
        <w:t>自由贸易区(FTA) — зоны свободной торговли / RCEP</w:t>
      </w:r>
    </w:p>
    <w:p>
      <w:pPr>
        <w:spacing w:before="160" w:after="40"/>
      </w:pPr>
      <w:r>
        <w:rPr>
          <w:rFonts w:ascii="Calibri" w:hAnsi="Calibri" w:eastAsia="Microsoft YaHei"/>
          <w:b/>
          <w:i w:val="0"/>
          <w:color w:val="B03010"/>
          <w:sz w:val="25"/>
        </w:rPr>
        <w:t>答题三主线（каждую стратегию разбираем так）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战略实施的国内外背景 — фон, почему так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战略演变的依据 — на чём основано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取得的成效 — какие результаты</w:t>
      </w:r>
    </w:p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Логика всей главы: переход ОТ дешёвого труда и сырья (比较优势) К технологиям, брендам и качеству (竞争优势). Универсальная схема развёрнутого ответа: 背景 → 依据 → 内容/措施 → 成效.</w:t>
      </w:r>
    </w:p>
    <w:p>
      <w:pPr>
        <w:spacing w:before="240"/>
        <w:pBdr>
          <w:bottom w:val="single" w:sz="10" w:space="3" w:color="8B0000"/>
        </w:pBdr>
      </w:pPr>
      <w:r>
        <w:rPr>
          <w:rFonts w:ascii="Calibri" w:hAnsi="Calibri" w:eastAsia="Microsoft YaHei"/>
          <w:b/>
          <w:i w:val="0"/>
          <w:color w:val="8B0000"/>
          <w:sz w:val="32"/>
        </w:rPr>
        <w:t>① 出口商品战略</w:t>
      </w:r>
      <w:r>
        <w:rPr>
          <w:rFonts w:ascii="Calibri" w:hAnsi="Calibri" w:eastAsia="Microsoft YaHei"/>
          <w:b w:val="0"/>
          <w:i/>
          <w:color w:val="555555"/>
          <w:sz w:val="20"/>
        </w:rPr>
        <w:t xml:space="preserve">  · Стратегия экспортных товаров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>定义：</w:t>
      </w:r>
      <w:r>
        <w:rPr>
          <w:rFonts w:ascii="Calibri" w:hAnsi="Calibri" w:eastAsia="Microsoft YaHei"/>
          <w:b w:val="0"/>
          <w:i w:val="0"/>
          <w:sz w:val="22"/>
        </w:rPr>
        <w:t>含义：根据本国比较优势/竞争优势 + 国际市场供求，对出口商品构成的战略安排（“出口什么”）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影响因素(3)：国际经济环境 · 国内经济发展水平 · 产业结构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意义：增强国际竞争力 · 提高创汇能力 · 扩大出口经济效益</w:t>
      </w:r>
    </w:p>
    <w:p>
      <w:pPr>
        <w:spacing w:before="160" w:after="40"/>
      </w:pPr>
      <w:r>
        <w:rPr>
          <w:rFonts w:ascii="Calibri" w:hAnsi="Calibri" w:eastAsia="Microsoft YaHei"/>
          <w:b/>
          <w:i w:val="0"/>
          <w:color w:val="B03010"/>
          <w:sz w:val="25"/>
        </w:rPr>
        <w:t>按五年计划速记表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fill="8B0000"/>
          </w:tcPr>
          <w:p>
            <w:r>
              <w:rPr>
                <w:rFonts w:ascii="Calibri" w:hAnsi="Calibri" w:eastAsia="Microsoft YaHei"/>
                <w:b/>
                <w:color w:val="FFFFFF"/>
                <w:sz w:val="21"/>
              </w:rPr>
              <w:t>计划</w:t>
            </w:r>
          </w:p>
        </w:tc>
        <w:tc>
          <w:tcPr>
            <w:tcW w:type="dxa" w:w="1134"/>
            <w:shd w:val="clear" w:fill="8B0000"/>
          </w:tcPr>
          <w:p>
            <w:r>
              <w:rPr>
                <w:rFonts w:ascii="Calibri" w:hAnsi="Calibri" w:eastAsia="Microsoft YaHei"/>
                <w:b/>
                <w:color w:val="FFFFFF"/>
                <w:sz w:val="21"/>
              </w:rPr>
              <w:t>时期</w:t>
            </w:r>
          </w:p>
        </w:tc>
        <w:tc>
          <w:tcPr>
            <w:tcW w:type="dxa" w:w="4649"/>
            <w:shd w:val="clear" w:fill="8B0000"/>
          </w:tcPr>
          <w:p>
            <w:r>
              <w:rPr>
                <w:rFonts w:ascii="Calibri" w:hAnsi="Calibri" w:eastAsia="Microsoft YaHei"/>
                <w:b/>
                <w:color w:val="FFFFFF"/>
                <w:sz w:val="21"/>
              </w:rPr>
              <w:t>核心战略 / 口号</w:t>
            </w:r>
          </w:p>
        </w:tc>
        <w:tc>
          <w:tcPr>
            <w:tcW w:type="dxa" w:w="2721"/>
            <w:shd w:val="clear" w:fill="8B0000"/>
          </w:tcPr>
          <w:p>
            <w:r>
              <w:rPr>
                <w:rFonts w:ascii="Calibri" w:hAnsi="Calibri" w:eastAsia="Microsoft YaHei"/>
                <w:b/>
                <w:color w:val="FFFFFF"/>
                <w:sz w:val="21"/>
              </w:rPr>
              <w:t>Суть (RU)</w:t>
            </w:r>
          </w:p>
        </w:tc>
      </w:tr>
      <w:tr>
        <w:tc>
          <w:tcPr>
            <w:tcW w:type="dxa" w:w="907"/>
          </w:tcPr>
          <w:p>
            <w:r>
              <w:rPr>
                <w:rFonts w:ascii="Calibri" w:hAnsi="Calibri" w:eastAsia="Microsoft YaHei"/>
                <w:b/>
                <w:sz w:val="19"/>
              </w:rPr>
              <w:t>六五</w:t>
            </w:r>
          </w:p>
        </w:tc>
        <w:tc>
          <w:tcPr>
            <w:tcW w:type="dxa" w:w="1134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1981-85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发挥4优势：资源·传统技艺·劳动力·工业基础</w:t>
            </w:r>
          </w:p>
        </w:tc>
        <w:tc>
          <w:tcPr>
            <w:tcW w:type="dxa" w:w="2721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Опора на сырьё и труд</w:t>
            </w:r>
          </w:p>
        </w:tc>
      </w:tr>
      <w:tr>
        <w:tc>
          <w:tcPr>
            <w:tcW w:type="dxa" w:w="907"/>
          </w:tcPr>
          <w:p>
            <w:r>
              <w:rPr>
                <w:rFonts w:ascii="Calibri" w:hAnsi="Calibri" w:eastAsia="Microsoft YaHei"/>
                <w:b/>
                <w:sz w:val="19"/>
              </w:rPr>
              <w:t>七五</w:t>
            </w:r>
          </w:p>
        </w:tc>
        <w:tc>
          <w:tcPr>
            <w:tcW w:type="dxa" w:w="1134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1986-90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“两个转变”：初级品→制成品；粗加工→精加工</w:t>
            </w:r>
          </w:p>
        </w:tc>
        <w:tc>
          <w:tcPr>
            <w:tcW w:type="dxa" w:w="2721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2 перехода (сырьё→изделия)</w:t>
            </w:r>
          </w:p>
        </w:tc>
      </w:tr>
      <w:tr>
        <w:tc>
          <w:tcPr>
            <w:tcW w:type="dxa" w:w="907"/>
          </w:tcPr>
          <w:p>
            <w:r>
              <w:rPr>
                <w:rFonts w:ascii="Calibri" w:hAnsi="Calibri" w:eastAsia="Microsoft YaHei"/>
                <w:b/>
                <w:sz w:val="19"/>
              </w:rPr>
              <w:t>八五</w:t>
            </w:r>
          </w:p>
        </w:tc>
        <w:tc>
          <w:tcPr>
            <w:tcW w:type="dxa" w:w="1134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1991-95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第二个转变；机电产品成最大宗出口品</w:t>
            </w:r>
          </w:p>
        </w:tc>
        <w:tc>
          <w:tcPr>
            <w:tcW w:type="dxa" w:w="2721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Электромеханика — №1</w:t>
            </w:r>
          </w:p>
        </w:tc>
      </w:tr>
      <w:tr>
        <w:tc>
          <w:tcPr>
            <w:tcW w:type="dxa" w:w="907"/>
          </w:tcPr>
          <w:p>
            <w:r>
              <w:rPr>
                <w:rFonts w:ascii="Calibri" w:hAnsi="Calibri" w:eastAsia="Microsoft YaHei"/>
                <w:b/>
                <w:sz w:val="19"/>
              </w:rPr>
              <w:t>九五</w:t>
            </w:r>
          </w:p>
        </w:tc>
        <w:tc>
          <w:tcPr>
            <w:tcW w:type="dxa" w:w="1134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1996-2000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提出“以质取胜”；粗放型→集约型</w:t>
            </w:r>
          </w:p>
        </w:tc>
        <w:tc>
          <w:tcPr>
            <w:tcW w:type="dxa" w:w="2721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Рождение «качество»</w:t>
            </w:r>
          </w:p>
        </w:tc>
      </w:tr>
      <w:tr>
        <w:tc>
          <w:tcPr>
            <w:tcW w:type="dxa" w:w="907"/>
          </w:tcPr>
          <w:p>
            <w:r>
              <w:rPr>
                <w:rFonts w:ascii="Calibri" w:hAnsi="Calibri" w:eastAsia="Microsoft YaHei"/>
                <w:b/>
                <w:sz w:val="19"/>
              </w:rPr>
              <w:t>十五</w:t>
            </w:r>
          </w:p>
        </w:tc>
        <w:tc>
          <w:tcPr>
            <w:tcW w:type="dxa" w:w="1134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2001-05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继续“以质取胜”+“科技兴贸”</w:t>
            </w:r>
          </w:p>
        </w:tc>
        <w:tc>
          <w:tcPr>
            <w:tcW w:type="dxa" w:w="2721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Качество + технологии</w:t>
            </w:r>
          </w:p>
        </w:tc>
      </w:tr>
      <w:tr>
        <w:tc>
          <w:tcPr>
            <w:tcW w:type="dxa" w:w="907"/>
          </w:tcPr>
          <w:p>
            <w:r>
              <w:rPr>
                <w:rFonts w:ascii="Calibri" w:hAnsi="Calibri" w:eastAsia="Microsoft YaHei"/>
                <w:b/>
                <w:sz w:val="19"/>
              </w:rPr>
              <w:t>十一五</w:t>
            </w:r>
          </w:p>
        </w:tc>
        <w:tc>
          <w:tcPr>
            <w:tcW w:type="dxa" w:w="1134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2006-10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“三自”(品牌·知识产权·营销)；控“两高一资”</w:t>
            </w:r>
          </w:p>
        </w:tc>
        <w:tc>
          <w:tcPr>
            <w:tcW w:type="dxa" w:w="2721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Свой бренд, контроль грязного</w:t>
            </w:r>
          </w:p>
        </w:tc>
      </w:tr>
      <w:tr>
        <w:tc>
          <w:tcPr>
            <w:tcW w:type="dxa" w:w="907"/>
          </w:tcPr>
          <w:p>
            <w:r>
              <w:rPr>
                <w:rFonts w:ascii="Calibri" w:hAnsi="Calibri" w:eastAsia="Microsoft YaHei"/>
                <w:b/>
                <w:sz w:val="19"/>
              </w:rPr>
              <w:t>十二五</w:t>
            </w:r>
          </w:p>
        </w:tc>
        <w:tc>
          <w:tcPr>
            <w:tcW w:type="dxa" w:w="1134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2011-15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新优势：技术·品牌·质量·服务</w:t>
            </w:r>
          </w:p>
        </w:tc>
        <w:tc>
          <w:tcPr>
            <w:tcW w:type="dxa" w:w="2721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Подъём по цепочке стоимости</w:t>
            </w:r>
          </w:p>
        </w:tc>
      </w:tr>
      <w:tr>
        <w:tc>
          <w:tcPr>
            <w:tcW w:type="dxa" w:w="907"/>
          </w:tcPr>
          <w:p>
            <w:r>
              <w:rPr>
                <w:rFonts w:ascii="Calibri" w:hAnsi="Calibri" w:eastAsia="Microsoft YaHei"/>
                <w:b/>
                <w:sz w:val="19"/>
              </w:rPr>
              <w:t>十三五</w:t>
            </w:r>
          </w:p>
        </w:tc>
        <w:tc>
          <w:tcPr>
            <w:tcW w:type="dxa" w:w="1134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2016-20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“优进优出”；跨境电商等新业态</w:t>
            </w:r>
          </w:p>
        </w:tc>
        <w:tc>
          <w:tcPr>
            <w:tcW w:type="dxa" w:w="2721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Качественно ввоз/вывоз</w:t>
            </w:r>
          </w:p>
        </w:tc>
      </w:tr>
      <w:tr>
        <w:tc>
          <w:tcPr>
            <w:tcW w:type="dxa" w:w="907"/>
          </w:tcPr>
          <w:p>
            <w:r>
              <w:rPr>
                <w:rFonts w:ascii="Calibri" w:hAnsi="Calibri" w:eastAsia="Microsoft YaHei"/>
                <w:b/>
                <w:sz w:val="19"/>
              </w:rPr>
              <w:t>十四五</w:t>
            </w:r>
          </w:p>
        </w:tc>
        <w:tc>
          <w:tcPr>
            <w:tcW w:type="dxa" w:w="1134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2021-25</w:t>
            </w:r>
          </w:p>
        </w:tc>
        <w:tc>
          <w:tcPr>
            <w:tcW w:type="dxa" w:w="4649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高质量发展·“三个变革”·数字贸易</w:t>
            </w:r>
          </w:p>
        </w:tc>
        <w:tc>
          <w:tcPr>
            <w:tcW w:type="dxa" w:w="2721"/>
          </w:tcPr>
          <w:p>
            <w:r>
              <w:rPr>
                <w:rFonts w:ascii="Calibri" w:hAnsi="Calibri" w:eastAsia="Microsoft YaHei"/>
                <w:b w:val="0"/>
                <w:sz w:val="19"/>
              </w:rPr>
              <w:t>Цифра + высокое качество</w:t>
            </w:r>
          </w:p>
        </w:tc>
      </w:tr>
    </w:tbl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Запомни лестницу: сначала 4 преимущества → «两个转变» → электромеханика лидер → «以质取胜» → +科技兴贸 → «三自» → «优进优出» → цифровая торговля. Самый частый тест — соотнести пятилетку и лозунг.</w:t>
      </w:r>
    </w:p>
    <w:p>
      <w:pPr>
        <w:spacing w:before="160" w:after="40"/>
      </w:pPr>
      <w:r>
        <w:rPr>
          <w:rFonts w:ascii="Calibri" w:hAnsi="Calibri" w:eastAsia="Microsoft YaHei"/>
          <w:b/>
          <w:i w:val="0"/>
          <w:color w:val="B03010"/>
          <w:sz w:val="25"/>
        </w:rPr>
        <w:t>关键背景 (почему именно тогда)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七五 </w:t>
      </w:r>
      <w:r>
        <w:rPr>
          <w:rFonts w:ascii="Calibri" w:hAnsi="Calibri" w:eastAsia="Microsoft YaHei"/>
          <w:b w:val="0"/>
          <w:i w:val="0"/>
          <w:sz w:val="22"/>
        </w:rPr>
        <w:t>七五：国际初级产品价格大跌(1985-90原油暴跌)→初级品贸易萎缩、制成品增长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八五 </w:t>
      </w:r>
      <w:r>
        <w:rPr>
          <w:rFonts w:ascii="Calibri" w:hAnsi="Calibri" w:eastAsia="Microsoft YaHei"/>
          <w:b w:val="0"/>
          <w:i w:val="0"/>
          <w:sz w:val="22"/>
        </w:rPr>
        <w:t>八五：机电产品成为国际贸易额最大的一类；国内引资引技项目投产创收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九五 </w:t>
      </w:r>
      <w:r>
        <w:rPr>
          <w:rFonts w:ascii="Calibri" w:hAnsi="Calibri" w:eastAsia="Microsoft YaHei"/>
          <w:b w:val="0"/>
          <w:i w:val="0"/>
          <w:sz w:val="22"/>
        </w:rPr>
        <w:t>九五：粗放型→集约型；出口仍以低附加值劳动密集型为主、竞争力偏弱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十一五 </w:t>
      </w:r>
      <w:r>
        <w:rPr>
          <w:rFonts w:ascii="Calibri" w:hAnsi="Calibri" w:eastAsia="Microsoft YaHei"/>
          <w:b w:val="0"/>
          <w:i w:val="0"/>
          <w:sz w:val="22"/>
        </w:rPr>
        <w:t>十一五：世界第三大贸易国，但一半以上靠加工贸易、附加值低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/>
          <w:i w:val="0"/>
          <w:color w:val="8B0000"/>
          <w:sz w:val="22"/>
        </w:rPr>
        <w:t xml:space="preserve">十三五 </w:t>
      </w:r>
      <w:r>
        <w:rPr>
          <w:rFonts w:ascii="Calibri" w:hAnsi="Calibri" w:eastAsia="Microsoft YaHei"/>
          <w:b w:val="0"/>
          <w:i w:val="0"/>
          <w:sz w:val="22"/>
        </w:rPr>
        <w:t>十三五：世界经济曲折复苏、我国进入“新常态”</w:t>
      </w:r>
    </w:p>
    <w:p>
      <w:pPr>
        <w:spacing w:before="160" w:after="40"/>
      </w:pPr>
      <w:r>
        <w:rPr>
          <w:rFonts w:ascii="Calibri" w:hAnsi="Calibri" w:eastAsia="Microsoft YaHei"/>
          <w:b/>
          <w:i w:val="0"/>
          <w:color w:val="B03010"/>
          <w:sz w:val="25"/>
        </w:rPr>
        <w:t>重点对比：大进大出 → 优进优出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大进大出（两头在外）：进口原料→国内加工→出口；利润集中在“前头(采购)、后头(销售)”，中国只赚“打工者利润”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优进：从长远利益、根据国情，有选择进口紧缺的先进技术、关键设备、重要零部件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优出：不只出口高档次高附加值产品，还推动产品+技术+服务的“全产业链出口”</w:t>
      </w:r>
    </w:p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Главное противопоставление раздела. Раньше Китай — «сборочный цех»: оба конца (закупки и продажи) за границей, прибыль у иностранцев. 优进优出 — ввозить и вывозить КАЧЕСТВЕННО, экспортируя всю цепочку.</w:t>
      </w:r>
    </w:p>
    <w:p>
      <w:pPr>
        <w:spacing w:before="160" w:after="40"/>
      </w:pPr>
      <w:r>
        <w:rPr>
          <w:rFonts w:ascii="Calibri" w:hAnsi="Calibri" w:eastAsia="Microsoft YaHei"/>
          <w:b/>
          <w:i w:val="0"/>
          <w:color w:val="B03010"/>
          <w:sz w:val="25"/>
        </w:rPr>
        <w:t>十四五新业态 (новые форматы)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跨境电商：网上跨国买卖(Alibaba/Amazon)；优势=全球准入·低成本高效·多样化定制·便捷支付物流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服务贸易：传统(旅游·运输)+知识密集(金融·知识产权)+中国特色(文化·中医药)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数字贸易：以数据为关键生产要素、数字服务为核心；降成本、促供应链全球化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成就：中国发明专利超400万件(全球第一)；生成式AI发明世界第一；《黑神话:悟空》登Steam榜首</w:t>
      </w:r>
    </w:p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十四五 = эпоха «高质量发展» и «三个变革» (качества/драйверов/эффективности). Различай три термина: 跨境电商 — онлайн-торговля между странами; 服务贸易 — торговля услугами; 数字贸易 — шире всего, ядро — ДАННЫЕ как фактор производства.</w:t>
      </w:r>
    </w:p>
    <w:p>
      <w:r>
        <w:br w:type="page"/>
      </w:r>
    </w:p>
    <w:p>
      <w:pPr>
        <w:spacing w:before="240"/>
        <w:pBdr>
          <w:bottom w:val="single" w:sz="10" w:space="3" w:color="8B0000"/>
        </w:pBdr>
      </w:pPr>
      <w:r>
        <w:rPr>
          <w:rFonts w:ascii="Calibri" w:hAnsi="Calibri" w:eastAsia="Microsoft YaHei"/>
          <w:b/>
          <w:i w:val="0"/>
          <w:color w:val="8B0000"/>
          <w:sz w:val="32"/>
        </w:rPr>
        <w:t>② 以质取胜</w:t>
      </w:r>
      <w:r>
        <w:rPr>
          <w:rFonts w:ascii="Calibri" w:hAnsi="Calibri" w:eastAsia="Microsoft YaHei"/>
          <w:b w:val="0"/>
          <w:i/>
          <w:color w:val="555555"/>
          <w:sz w:val="20"/>
        </w:rPr>
        <w:t xml:space="preserve">  · Победа за счёт качества (с 九五)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背景：质量成为国际市场竞争取胜的决定性因素（面临技术壁垒、资源浪费）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内涵(3)：提高质量和信誉 + 优化出口结构(高附加值·高技术含量) + 创立名牌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措施(5)：质量立法执法 · 提高科技含量 · 推行接轨国际标准的质量管理体系 · 名牌战略 · 加强全面质量管理(TQM)</w:t>
      </w:r>
    </w:p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Качество = решающий фактор конкуренции. Структура ответа: «背景 + 内涵(3) + 措施(5)». 接轨国际标准 = состыковаться с междунар. стандартами (напр. ISO).</w:t>
      </w:r>
    </w:p>
    <w:p>
      <w:pPr>
        <w:spacing w:before="240"/>
        <w:pBdr>
          <w:bottom w:val="single" w:sz="10" w:space="3" w:color="8B0000"/>
        </w:pBdr>
      </w:pPr>
      <w:r>
        <w:rPr>
          <w:rFonts w:ascii="Calibri" w:hAnsi="Calibri" w:eastAsia="Microsoft YaHei"/>
          <w:b/>
          <w:i w:val="0"/>
          <w:color w:val="8B0000"/>
          <w:sz w:val="32"/>
        </w:rPr>
        <w:t>③ 科技兴贸</w:t>
      </w:r>
      <w:r>
        <w:rPr>
          <w:rFonts w:ascii="Calibri" w:hAnsi="Calibri" w:eastAsia="Microsoft YaHei"/>
          <w:b w:val="0"/>
          <w:i/>
          <w:color w:val="555555"/>
          <w:sz w:val="20"/>
        </w:rPr>
        <w:t xml:space="preserve">  · Торговля через науку и технику (十五)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背景：进入知识经济时代；高附加值、高技术产品重要性持续提升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做法1：推动高新技术产品出口，培育竞争力强、附加值高、规模大的企业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做法2：用高新技术改造传统出口产业，提高其技术含量和附加值</w:t>
      </w:r>
    </w:p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Две стороны: РАЗВИВАТЬ новое (хайтек) + МОДЕРНИЗИРОВАТЬ старое. Идёт в паре с «以质取胜»: качество достигается через технологии.</w:t>
      </w:r>
    </w:p>
    <w:p>
      <w:pPr>
        <w:spacing w:before="240"/>
        <w:pBdr>
          <w:bottom w:val="single" w:sz="10" w:space="3" w:color="8B0000"/>
        </w:pBdr>
      </w:pPr>
      <w:r>
        <w:rPr>
          <w:rFonts w:ascii="Calibri" w:hAnsi="Calibri" w:eastAsia="Microsoft YaHei"/>
          <w:b/>
          <w:i w:val="0"/>
          <w:color w:val="8B0000"/>
          <w:sz w:val="32"/>
        </w:rPr>
        <w:t>④ 出口市场多元化</w:t>
      </w:r>
      <w:r>
        <w:rPr>
          <w:rFonts w:ascii="Calibri" w:hAnsi="Calibri" w:eastAsia="Microsoft YaHei"/>
          <w:b w:val="0"/>
          <w:i/>
          <w:color w:val="555555"/>
          <w:sz w:val="20"/>
        </w:rPr>
        <w:t xml:space="preserve">  · Диверсификация рынков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提出原因：任何市场容量有限；扩大规模、优化结构需市场拓展作保证 → 市场分散和多元化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格局演变：四大传统市场=港澳·日本·美国·欧盟；高度集中于发达国家和港澳 → 约束增长、环境不稳定</w:t>
      </w:r>
    </w:p>
    <w:p>
      <w:pPr>
        <w:spacing w:before="160" w:after="40"/>
      </w:pPr>
      <w:r>
        <w:rPr>
          <w:rFonts w:ascii="Calibri" w:hAnsi="Calibri" w:eastAsia="Microsoft YaHei"/>
          <w:b/>
          <w:i w:val="0"/>
          <w:color w:val="B03010"/>
          <w:sz w:val="25"/>
        </w:rPr>
        <w:t>必要性(4)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减少贸易摩擦、规避风险（摆脱对个别市场过分依赖）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出口持续健康稳定发展（轻纺常遭反倾销→需开辟新市场分流）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争取有利贸易条件（避免买方垄断压低我国出口价格）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全面参与国际分工、提升地位（避免被固化在低层次劳动密集型环节）</w:t>
      </w:r>
    </w:p>
    <w:p>
      <w:pPr>
        <w:spacing w:before="160" w:after="40"/>
      </w:pPr>
      <w:r>
        <w:rPr>
          <w:rFonts w:ascii="Calibri" w:hAnsi="Calibri" w:eastAsia="Microsoft YaHei"/>
          <w:b/>
          <w:i w:val="0"/>
          <w:color w:val="B03010"/>
          <w:sz w:val="25"/>
        </w:rPr>
        <w:t>四类市场对策 (4 рынка = 4 глагола)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发达国家——深度开发：市场大、是资金/技术/物资来源；提技术含量、扩大水平分工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亚洲——稳定扩大：东盟·韩国重要伙伴(已签自贸区)；香港=最重要转口市场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非洲·拉美——开拓：潜力大、商品档次适配；做市场调研，出口+援助+投资+承包+劳务综合开拓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中亚·东欧——扩大：资源丰富、与中亚相邻、互补性强；挑战=西方竞争、质量价格待改进</w:t>
      </w:r>
    </w:p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4 рынка = 4 глагола: развитые «углублять» (深度开发), Азия «стабилизировать», Африка/ЛатАм «осваивать», ЦентрАзия/ВостЕвропа «расширять». 转口市场 — реэкспортный рынок (Гонконг). 互补性 — взаимодополняемость.</w:t>
      </w:r>
    </w:p>
    <w:p>
      <w:pPr>
        <w:spacing w:before="240"/>
        <w:pBdr>
          <w:bottom w:val="single" w:sz="10" w:space="3" w:color="8B0000"/>
        </w:pBdr>
      </w:pPr>
      <w:r>
        <w:rPr>
          <w:rFonts w:ascii="Calibri" w:hAnsi="Calibri" w:eastAsia="Microsoft YaHei"/>
          <w:b/>
          <w:i w:val="0"/>
          <w:color w:val="8B0000"/>
          <w:sz w:val="32"/>
        </w:rPr>
        <w:t>⑤ 进口商品战略</w:t>
      </w:r>
      <w:r>
        <w:rPr>
          <w:rFonts w:ascii="Calibri" w:hAnsi="Calibri" w:eastAsia="Microsoft YaHei"/>
          <w:b w:val="0"/>
          <w:i/>
          <w:color w:val="555555"/>
          <w:sz w:val="20"/>
        </w:rPr>
        <w:t xml:space="preserve">  · Импортные товары — что ввозить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含义：根据国内生产、消费需要，对一定时期进口商品构成的战略规划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依据：以国民经济发展目标为依据（进口是国民经济重要组成部分）</w:t>
      </w:r>
    </w:p>
    <w:p>
      <w:pPr>
        <w:spacing w:before="160" w:after="40"/>
      </w:pPr>
      <w:r>
        <w:rPr>
          <w:rFonts w:ascii="Calibri" w:hAnsi="Calibri" w:eastAsia="Microsoft YaHei"/>
          <w:b/>
          <w:i w:val="0"/>
          <w:color w:val="B03010"/>
          <w:sz w:val="25"/>
        </w:rPr>
        <w:t>主要内容(4)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引进先进技术和关键设备——四个“确保”：电子信息(先导产业)·能源交通(基础设施)·传统产业技术改造·农业现代化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确保重要资源进口——国内短缺物资：钢材·纸张·橡胶·铜·金刚石·白金等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重视加工贸易物资进口——利用国外资源+国内劳动力优势，创汇增收、创造就业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扩大生活必需品与一般消费品进口——如粮食：保国计民生、社会稳定</w:t>
      </w:r>
    </w:p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Импорт опирается на цели нархозяйства. 4 уровня по приоритету: технологии/оборудование → важные ресурсы → сырьё для давальческой торговли → потребительские товары. 国计民生 = гос. дела и благосостояние народа.</w:t>
      </w:r>
    </w:p>
    <w:p>
      <w:pPr>
        <w:spacing w:before="240"/>
        <w:pBdr>
          <w:bottom w:val="single" w:sz="10" w:space="3" w:color="8B0000"/>
        </w:pBdr>
      </w:pPr>
      <w:r>
        <w:rPr>
          <w:rFonts w:ascii="Calibri" w:hAnsi="Calibri" w:eastAsia="Microsoft YaHei"/>
          <w:b/>
          <w:i w:val="0"/>
          <w:color w:val="8B0000"/>
          <w:sz w:val="32"/>
        </w:rPr>
        <w:t>⑥ 自由贸易区(FTA) / RCEP</w:t>
      </w:r>
      <w:r>
        <w:rPr>
          <w:rFonts w:ascii="Calibri" w:hAnsi="Calibri" w:eastAsia="Microsoft YaHei"/>
          <w:b w:val="0"/>
          <w:i/>
          <w:color w:val="555555"/>
          <w:sz w:val="20"/>
        </w:rPr>
        <w:t xml:space="preserve">  · Зоны свободной торговли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目的：拓展对外开放的广度和深度，提高开放型经济水平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FTA定义：≥2国/地区签协定，在WTO最惠国基础上进一步开放，分阶段取消绝大部分货物关税与非关税壁垒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一体化5级(自由化递增)：优惠贸易安排→自贸区→关税同盟→共同市场→经济同盟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与WTO关系：FTA是WTO的“例外”——成员间互给优惠、不必给其他成员；既是补充也是深度开放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背景：多哈回合谈判缓慢 → 区域贸易安排兴起；截至2023全球自贸协定超350个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中国：截至2023签22个自贸协定、29个自贸伙伴</w:t>
      </w:r>
    </w:p>
    <w:p>
      <w:pPr>
        <w:spacing w:before="160" w:after="40"/>
      </w:pPr>
      <w:r>
        <w:rPr>
          <w:rFonts w:ascii="Calibri" w:hAnsi="Calibri" w:eastAsia="Microsoft YaHei"/>
          <w:b/>
          <w:i w:val="0"/>
          <w:color w:val="B03010"/>
          <w:sz w:val="25"/>
        </w:rPr>
        <w:t>RCEP 必背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全球最大自贸区(人口·规模·潜力最大)；2020签署、2022生效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15国 = 东盟10国 + 中·日·韩·澳·新（注意：印度未加入）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覆盖≈全球30%人口·30%GDP·28%贸易；核心=区域内90%以上货物逐步零关税</w:t>
      </w:r>
    </w:p>
    <w:p>
      <w:pPr>
        <w:pStyle w:val="ListBullet"/>
        <w:spacing w:after="20"/>
        <w:ind w:left="312"/>
      </w:pPr>
      <w:r>
        <w:rPr>
          <w:rFonts w:ascii="Calibri" w:hAnsi="Calibri" w:eastAsia="Microsoft YaHei"/>
          <w:b w:val="0"/>
          <w:i w:val="0"/>
          <w:sz w:val="22"/>
        </w:rPr>
        <w:t>成效：中间品贸易维持8万亿元高位；2022对成员国进出口同比+7.5%；提升价值链韧性</w:t>
      </w:r>
    </w:p>
    <w:p>
      <w:pPr>
        <w:spacing w:before="60" w:after="140"/>
        <w:shd w:val="clear" w:color="auto" w:fill="EAF3EC"/>
        <w:pBdr>
          <w:left w:val="single" w:sz="20" w:space="8" w:color="1A4D2E"/>
        </w:pBdr>
      </w:pPr>
      <w:r>
        <w:rPr>
          <w:rFonts w:ascii="Calibri" w:hAnsi="Calibri" w:eastAsia="Microsoft YaHei"/>
          <w:b/>
          <w:i w:val="0"/>
          <w:color w:val="1A4D2E"/>
          <w:sz w:val="20"/>
        </w:rPr>
        <w:t xml:space="preserve">💡 </w:t>
      </w:r>
      <w:r>
        <w:rPr>
          <w:rFonts w:ascii="Calibri" w:hAnsi="Calibri" w:eastAsia="Microsoft YaHei"/>
          <w:b w:val="0"/>
          <w:i w:val="0"/>
          <w:color w:val="202020"/>
          <w:sz w:val="20"/>
        </w:rPr>
        <w:t>FTA — исключение из режима наибольшего благоприятствования (MFN): внутри ЗСТ дают друг другу льготы, не распространяя на остальных. RCEP — крупнейшая ЗСТ: 15 стран (АСЕАН+КНР+Япония+Корея+Австралия+Н.Зеландия), Индии НЕТ. Подписан 2020, в силе с 2022, ≈30% мира; ключ — зануление пошлин на &gt;90% товаров.</w:t>
      </w:r>
    </w:p>
    <w:p>
      <w:r>
        <w:br w:type="page"/>
      </w:r>
    </w:p>
    <w:p>
      <w:pPr>
        <w:spacing w:before="240"/>
        <w:pBdr>
          <w:bottom w:val="single" w:sz="10" w:space="3" w:color="8B0000"/>
        </w:pBdr>
      </w:pPr>
      <w:r>
        <w:rPr>
          <w:rFonts w:ascii="Calibri" w:hAnsi="Calibri" w:eastAsia="Microsoft YaHei"/>
          <w:b/>
          <w:i w:val="0"/>
          <w:color w:val="8B0000"/>
          <w:sz w:val="32"/>
        </w:rPr>
        <w:t>速记词汇</w:t>
      </w:r>
      <w:r>
        <w:rPr>
          <w:rFonts w:ascii="Calibri" w:hAnsi="Calibri" w:eastAsia="Microsoft YaHei"/>
          <w:b w:val="0"/>
          <w:i/>
          <w:color w:val="555555"/>
          <w:sz w:val="20"/>
        </w:rPr>
        <w:t xml:space="preserve">  · Мини-словарь ключевых терминов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fill="8B0000"/>
          </w:tcPr>
          <w:p>
            <w:r>
              <w:rPr>
                <w:rFonts w:ascii="Calibri" w:hAnsi="Calibri" w:eastAsia="Microsoft YaHei"/>
                <w:b/>
                <w:color w:val="FFFFFF"/>
                <w:sz w:val="21"/>
              </w:rPr>
              <w:t>中文</w:t>
            </w:r>
          </w:p>
        </w:tc>
        <w:tc>
          <w:tcPr>
            <w:tcW w:type="dxa" w:w="5102"/>
            <w:shd w:val="clear" w:fill="8B0000"/>
          </w:tcPr>
          <w:p>
            <w:r>
              <w:rPr>
                <w:rFonts w:ascii="Calibri" w:hAnsi="Calibri" w:eastAsia="Microsoft YaHei"/>
                <w:b/>
                <w:color w:val="FFFFFF"/>
                <w:sz w:val="21"/>
              </w:rPr>
              <w:t>Русский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比较优势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сравнительное преимущество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竞争优势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конкурентное преимущество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初级产品 / 工业制成品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сырьё / промышл. готовые изделия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粗加工 / 精加工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грубая / глубокая переработка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两个转变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«два перехода»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机电产品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электромеханическая продукция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附加值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добавленная стоимость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劳动密集型 / 技术密集型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трудоёмкий / технологоёмкий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粗放型 / 集约型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экстенсивный / интенсивный рост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以质取胜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победа за счёт качества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名牌战略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стратегия брендов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科技兴贸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торговля через науку и технику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加工贸易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давальческая (толлинговая) торговля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三自(品牌·知识产权·营销)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свой бренд / ИС / сбыт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两高一资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энергоёмкие, грязные, сырьевые товары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优进优出 / 大进大出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качественно / просто много ввоз-вывоз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全产业链出口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экспорт всей производств. цепочки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跨境电子商务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трансгранич. электронная торговля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数字贸易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цифровая торговля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市场多元化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диверсификация рынков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贸易摩擦 / 反倾销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торговые трения / антидемпинг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买方垄断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монополия покупателя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国际分工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международное разделение труда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垂直 / 水平分工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вертикальное / горизонтальное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转口市场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реэкспортный (транзитный) рынок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贸易逆差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дефицит (отриц. сальдо) торговли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互补性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взаимодополняемость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自由贸易区(FTA)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зона свободной торговли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最惠国待遇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режим наибольш. благоприятствования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关税 / 非关税壁垒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пошлина / нетарифные барьеры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关税同盟 / 共同市场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таможенный союз / общий рынок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RCEP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Всестор. региональное эконом. партнёрство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零关税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нулевая пошлина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中间品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промежуточные товары (компоненты)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创汇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зарабатывать инвалюту (валютная выручка)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信誉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репутация, кредит доверия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接轨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состыковаться (с междунар. стандартами)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全面质量管理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всеобщий менеджмент качества (TQM)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技术壁垒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технические (нетарифные) барьеры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高质量发展 / 三个变革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высококач. развитие / 3 преобразования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新常态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«новая нормальность» экономики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综合平衡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комплексная сбалансированность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国计民生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гос. дела и благосостояние народа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适销对路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ходовой, отвечающий спросу (товар)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Microsoft YaHei"/>
                <w:b/>
                <w:sz w:val="20"/>
              </w:rPr>
              <w:t>价值链韧性</w:t>
            </w:r>
          </w:p>
        </w:tc>
        <w:tc>
          <w:tcPr>
            <w:tcW w:type="dxa" w:w="5102"/>
          </w:tcPr>
          <w:p>
            <w:r>
              <w:rPr>
                <w:rFonts w:ascii="Calibri" w:hAnsi="Calibri" w:eastAsia="Microsoft YaHei"/>
                <w:sz w:val="20"/>
              </w:rPr>
              <w:t>устойчивость цепочек создания стоимости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b/>
          <w:i w:val="0"/>
          <w:color w:val="8B0000"/>
          <w:sz w:val="24"/>
        </w:rPr>
        <w:t>— 加油！Удачи! —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