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3A6E"/>
          <w:sz w:val="38"/>
        </w:rPr>
        <w:t>代理法 · 考试速记（简版）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2"/>
        </w:rPr>
        <w:t>Шпаргалка по праву представительства (代理) — кратко, с пояснениями на русском</w:t>
      </w:r>
    </w:p>
    <w:p>
      <w:pPr>
        <w:shd w:val="clear" w:fill="1F3A6E"/>
        <w:spacing w:before="240" w:after="80"/>
      </w:pPr>
      <w:r>
        <w:rPr>
          <w:rFonts w:ascii="黑体" w:hAnsi="黑体" w:eastAsia="黑体"/>
          <w:b/>
          <w:color w:val="FFFFFF"/>
          <w:sz w:val="28"/>
        </w:rPr>
        <w:t>一、什么是代理？</w:t>
      </w:r>
    </w:p>
    <w:p>
      <w:pPr>
        <w:spacing w:after="20"/>
      </w:pPr>
      <w:r>
        <w:rPr>
          <w:rFonts w:ascii="宋体" w:hAnsi="宋体" w:eastAsia="宋体"/>
          <w:b/>
          <w:sz w:val="22"/>
        </w:rPr>
        <w:t>代理 = 代理人按本人的【授权】，以【本人名义】与第三人做法律行为，后果【直接归本人】。</w:t>
      </w:r>
    </w:p>
    <w:p>
      <w:pPr>
        <w:spacing w:after="100"/>
        <w:ind w:left="283"/>
      </w:pPr>
      <w:r>
        <w:rPr>
          <w:rFonts w:ascii="Times New Roman" w:hAnsi="Times New Roman" w:eastAsia="宋体"/>
          <w:i/>
          <w:color w:val="2E5A88"/>
          <w:sz w:val="20"/>
        </w:rPr>
        <w:t>RU: Представительство (代理) — представитель (代理人) по полномочию (授权) принципала (本人) совершает сделку с третьим лицом ОТ ИМЕНИ принципала; права и обязанности возникают напрямую у принципала.</w:t>
      </w:r>
    </w:p>
    <w:p>
      <w:pPr>
        <w:spacing w:after="20"/>
      </w:pPr>
      <w:r>
        <w:rPr>
          <w:rFonts w:ascii="宋体" w:hAnsi="宋体" w:eastAsia="宋体"/>
          <w:b/>
          <w:color w:val="C0392B"/>
          <w:sz w:val="22"/>
        </w:rPr>
        <w:t>三方结构：本人 — 代理人 — 第三人（相对人）。</w:t>
      </w:r>
    </w:p>
    <w:p>
      <w:pPr>
        <w:spacing w:after="100"/>
        <w:ind w:left="283"/>
      </w:pPr>
      <w:r>
        <w:rPr>
          <w:rFonts w:ascii="Times New Roman" w:hAnsi="Times New Roman" w:eastAsia="宋体"/>
          <w:i/>
          <w:color w:val="2E5A88"/>
          <w:sz w:val="20"/>
        </w:rPr>
        <w:t>RU: Всегда ТРИ стороны: принципал — представитель — третье лицо. Если сторон только две — это не представительство.</w:t>
      </w:r>
    </w:p>
    <w:p>
      <w:pPr>
        <w:spacing w:after="20"/>
      </w:pPr>
      <w:r>
        <w:rPr>
          <w:rFonts w:ascii="宋体" w:hAnsi="宋体" w:eastAsia="宋体"/>
          <w:b w:val="0"/>
          <w:color w:val="1F3A6E"/>
          <w:sz w:val="22"/>
        </w:rPr>
        <w:t>四个要件：①有代理权 ②以本人名义 ③在权限内 ④实施法律行为。</w:t>
      </w:r>
    </w:p>
    <w:p>
      <w:pPr>
        <w:spacing w:after="100"/>
        <w:ind w:left="283"/>
      </w:pPr>
      <w:r>
        <w:rPr>
          <w:rFonts w:ascii="Times New Roman" w:hAnsi="Times New Roman" w:eastAsia="宋体"/>
          <w:i/>
          <w:color w:val="2E5A88"/>
          <w:sz w:val="20"/>
        </w:rPr>
        <w:t>RU: Четыре условия: 1) есть полномочие; 2) от имени принципала; 3) в пределах полномочий; 4) совершается сделка.</w:t>
      </w:r>
    </w:p>
    <w:p>
      <w:pPr>
        <w:shd w:val="clear" w:fill="1F3A6E"/>
        <w:spacing w:before="240" w:after="80"/>
      </w:pPr>
      <w:r>
        <w:rPr>
          <w:rFonts w:ascii="黑体" w:hAnsi="黑体" w:eastAsia="黑体"/>
          <w:b/>
          <w:color w:val="FFFFFF"/>
          <w:sz w:val="28"/>
        </w:rPr>
        <w:t>二、三个容易混的概念（重点区分）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</w:r>
          </w:p>
        </w:tc>
        <w:tc>
          <w:tcPr>
            <w:tcW w:type="dxa" w:w="2381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代理人 Представитель</w:t>
            </w:r>
          </w:p>
        </w:tc>
        <w:tc>
          <w:tcPr>
            <w:tcW w:type="dxa" w:w="2381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使者 Посланник</w:t>
            </w:r>
          </w:p>
        </w:tc>
        <w:tc>
          <w:tcPr>
            <w:tcW w:type="dxa" w:w="2608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冒名 Выдача себя за другого</w:t>
            </w:r>
          </w:p>
        </w:tc>
      </w:tr>
      <w:tr>
        <w:tc>
          <w:tcPr>
            <w:tcW w:type="dxa" w:w="170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自己拿主意？</w:t>
            </w:r>
          </w:p>
        </w:tc>
        <w:tc>
          <w:tcPr>
            <w:tcW w:type="dxa" w:w="238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是，独立决定内容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Да, решает сам</w:t>
            </w:r>
          </w:p>
        </w:tc>
        <w:tc>
          <w:tcPr>
            <w:tcW w:type="dxa" w:w="238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否，只传话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Нет, только передаёт</w:t>
            </w:r>
          </w:p>
        </w:tc>
        <w:tc>
          <w:tcPr>
            <w:tcW w:type="dxa" w:w="260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冒用别人名字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Использует чужое имя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要行为能力？</w:t>
            </w:r>
          </w:p>
        </w:tc>
        <w:tc>
          <w:tcPr>
            <w:tcW w:type="dxa" w:w="2381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要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Нужна дееспособность</w:t>
            </w:r>
          </w:p>
        </w:tc>
        <w:tc>
          <w:tcPr>
            <w:tcW w:type="dxa" w:w="2381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不要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Не нужна</w:t>
            </w:r>
          </w:p>
        </w:tc>
        <w:tc>
          <w:tcPr>
            <w:tcW w:type="dxa" w:w="2608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170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几方关系？</w:t>
            </w:r>
          </w:p>
        </w:tc>
        <w:tc>
          <w:tcPr>
            <w:tcW w:type="dxa" w:w="238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三方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Три стороны</w:t>
            </w:r>
          </w:p>
        </w:tc>
        <w:tc>
          <w:tcPr>
            <w:tcW w:type="dxa" w:w="238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本质两方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По сути две</w:t>
            </w:r>
          </w:p>
        </w:tc>
        <w:tc>
          <w:tcPr>
            <w:tcW w:type="dxa" w:w="260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两方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Две стороны — НЕ представительство</w:t>
            </w:r>
          </w:p>
        </w:tc>
      </w:tr>
    </w:tbl>
    <w:p>
      <w:pPr>
        <w:spacing w:after="20"/>
      </w:pPr>
      <w:r>
        <w:rPr>
          <w:rFonts w:ascii="宋体" w:hAnsi="宋体" w:eastAsia="宋体"/>
          <w:b/>
          <w:color w:val="C0392B"/>
          <w:sz w:val="22"/>
        </w:rPr>
        <w:t>口诀：使者「传话」、代理「做主」、冒名「顶替」。</w:t>
      </w:r>
    </w:p>
    <w:p>
      <w:pPr>
        <w:spacing w:after="100"/>
        <w:ind w:left="283"/>
      </w:pPr>
      <w:r>
        <w:rPr>
          <w:rFonts w:ascii="Times New Roman" w:hAnsi="Times New Roman" w:eastAsia="宋体"/>
          <w:i/>
          <w:color w:val="2E5A88"/>
          <w:sz w:val="20"/>
        </w:rPr>
        <w:t>RU: Запомни: посланник ПЕРЕДАЁТ, представитель РЕШАЕТ, самозванец ПОДМЕНЯЕТ.</w:t>
      </w:r>
    </w:p>
    <w:p>
      <w:pPr>
        <w:shd w:val="clear" w:fill="1F3A6E"/>
        <w:spacing w:before="240" w:after="80"/>
      </w:pPr>
      <w:r>
        <w:rPr>
          <w:rFonts w:ascii="黑体" w:hAnsi="黑体" w:eastAsia="黑体"/>
          <w:b/>
          <w:color w:val="FFFFFF"/>
          <w:sz w:val="28"/>
        </w:rPr>
        <w:t>三、判断三步法：是不是代理？什么代理？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① 有没有三方结构？没有 → 冒名行为，不是代理。</w:t>
      </w:r>
    </w:p>
    <w:p>
      <w:pPr>
        <w:pStyle w:val="ListBullet"/>
        <w:spacing w:after="100"/>
      </w:pPr>
      <w:r>
        <w:rPr>
          <w:rFonts w:ascii="Times New Roman" w:hAnsi="Times New Roman" w:eastAsia="宋体"/>
          <w:i/>
          <w:color w:val="2E5A88"/>
          <w:sz w:val="20"/>
        </w:rPr>
        <w:t>RU: Шаг 1: Есть ли три стороны? Нет → это самозванство, не представительство.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② 以谁的名义？以自己名义 → 间接代理；以本人名义 → 直接代理。</w:t>
      </w:r>
    </w:p>
    <w:p>
      <w:pPr>
        <w:pStyle w:val="ListBullet"/>
        <w:spacing w:after="100"/>
      </w:pPr>
      <w:r>
        <w:rPr>
          <w:rFonts w:ascii="Times New Roman" w:hAnsi="Times New Roman" w:eastAsia="宋体"/>
          <w:i/>
          <w:color w:val="2E5A88"/>
          <w:sz w:val="20"/>
        </w:rPr>
        <w:t>RU: Шаг 2: От чьего имени? От своего → косвенное; от имени принципала → прямое.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③ 有没有代理权？没有 → 看是「无权代理」还是「表见代理」。</w:t>
      </w:r>
    </w:p>
    <w:p>
      <w:pPr>
        <w:pStyle w:val="ListBullet"/>
        <w:spacing w:after="100"/>
      </w:pPr>
      <w:r>
        <w:rPr>
          <w:rFonts w:ascii="Times New Roman" w:hAnsi="Times New Roman" w:eastAsia="宋体"/>
          <w:i/>
          <w:color w:val="2E5A88"/>
          <w:sz w:val="20"/>
        </w:rPr>
        <w:t>RU: Шаг 3: Есть ли полномочие? Нет → проверяем: представительство без полномочий или видимое.</w:t>
      </w:r>
    </w:p>
    <w:p>
      <w:pPr>
        <w:shd w:val="clear" w:fill="1F3A6E"/>
        <w:spacing w:before="240" w:after="80"/>
      </w:pPr>
      <w:r>
        <w:rPr>
          <w:rFonts w:ascii="黑体" w:hAnsi="黑体" w:eastAsia="黑体"/>
          <w:b/>
          <w:color w:val="FFFFFF"/>
          <w:sz w:val="28"/>
        </w:rPr>
        <w:t>四、代理权的类型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6236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关键词 / 怎么认</w:t>
            </w:r>
          </w:p>
        </w:tc>
      </w:tr>
      <w:tr>
        <w:tc>
          <w:tcPr>
            <w:tcW w:type="dxa" w:w="2835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法定代理</w:t>
            </w:r>
          </w:p>
        </w:tc>
        <w:tc>
          <w:tcPr>
            <w:tcW w:type="dxa" w:w="6236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依法律产生（如监护人）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Законное: по закону (опекун и т.п.)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意定（委托）代理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本人授权产生，口头或书面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По воле: по доверенности/поручению</w:t>
            </w:r>
          </w:p>
        </w:tc>
      </w:tr>
      <w:tr>
        <w:tc>
          <w:tcPr>
            <w:tcW w:type="dxa" w:w="2835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明示授权 express</w:t>
            </w:r>
          </w:p>
        </w:tc>
        <w:tc>
          <w:tcPr>
            <w:tcW w:type="dxa" w:w="6236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明确委托（口头或书面）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Прямое: явно поручил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默示授权 implied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没明说，但本人习惯默许其代理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Подразумеваемое: молчаливо допускал</w:t>
            </w:r>
          </w:p>
        </w:tc>
      </w:tr>
      <w:tr>
        <w:tc>
          <w:tcPr>
            <w:tcW w:type="dxa" w:w="2835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表见/不容否认 estoppel</w:t>
            </w:r>
          </w:p>
        </w:tc>
        <w:tc>
          <w:tcPr>
            <w:tcW w:type="dxa" w:w="6236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无权，但让第三人有理由相信有权，本人知情不否认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Видимое: третье лицо обоснованно верит в полномочие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客观必需 of necessity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紧急情况、为本人利益、联系不上本人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По необходимости: экстренная ситуация</w:t>
            </w:r>
          </w:p>
        </w:tc>
      </w:tr>
      <w:tr>
        <w:tc>
          <w:tcPr>
            <w:tcW w:type="dxa" w:w="2835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追认 ratification</w:t>
            </w:r>
          </w:p>
        </w:tc>
        <w:tc>
          <w:tcPr>
            <w:tcW w:type="dxa" w:w="6236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本来无权，本人事后承认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Одобрение: принципал одобрил постфактум</w:t>
            </w:r>
          </w:p>
        </w:tc>
      </w:tr>
    </w:tbl>
    <w:p>
      <w:pPr>
        <w:shd w:val="clear" w:fill="1F3A6E"/>
        <w:spacing w:before="240" w:after="80"/>
      </w:pPr>
      <w:r>
        <w:rPr>
          <w:rFonts w:ascii="黑体" w:hAnsi="黑体" w:eastAsia="黑体"/>
          <w:b/>
          <w:color w:val="FFFFFF"/>
          <w:sz w:val="28"/>
        </w:rPr>
        <w:t>五、无权代理 vs 表见代理（最常考）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</w:r>
          </w:p>
        </w:tc>
        <w:tc>
          <w:tcPr>
            <w:tcW w:type="dxa" w:w="3798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无权代理 Без полномочий</w:t>
            </w:r>
          </w:p>
        </w:tc>
        <w:tc>
          <w:tcPr>
            <w:tcW w:type="dxa" w:w="3798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表见代理 Видимое</w:t>
            </w:r>
          </w:p>
        </w:tc>
      </w:tr>
      <w:tr>
        <w:tc>
          <w:tcPr>
            <w:tcW w:type="dxa" w:w="1474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是什么</w:t>
            </w:r>
          </w:p>
        </w:tc>
        <w:tc>
          <w:tcPr>
            <w:tcW w:type="dxa" w:w="379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没有代理权就代理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Действует без полномочий</w:t>
            </w:r>
          </w:p>
        </w:tc>
        <w:tc>
          <w:tcPr>
            <w:tcW w:type="dxa" w:w="379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没权，但第三人有理由相信他有权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Нет полномочий, но видимость есть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效力</w:t>
            </w:r>
          </w:p>
        </w:tc>
        <w:tc>
          <w:tcPr>
            <w:tcW w:type="dxa" w:w="3798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效力待定，本人追认才有效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Действует только после одобрения</w:t>
            </w:r>
          </w:p>
        </w:tc>
        <w:tc>
          <w:tcPr>
            <w:tcW w:type="dxa" w:w="3798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直接有效，约束本人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Сразу действительно для принципала</w:t>
            </w:r>
          </w:p>
        </w:tc>
      </w:tr>
      <w:tr>
        <w:tc>
          <w:tcPr>
            <w:tcW w:type="dxa" w:w="1474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保护谁</w:t>
            </w:r>
          </w:p>
        </w:tc>
        <w:tc>
          <w:tcPr>
            <w:tcW w:type="dxa" w:w="379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保护本人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Защищает принципала</w:t>
            </w:r>
          </w:p>
        </w:tc>
        <w:tc>
          <w:tcPr>
            <w:tcW w:type="dxa" w:w="379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保护善意第三人、交易安全</w:t>
            </w:r>
          </w:p>
          <w:p>
            <w:r>
              <w:rPr>
                <w:rFonts w:ascii="Times New Roman" w:hAnsi="Times New Roman" w:eastAsia="宋体"/>
                <w:i/>
                <w:color w:val="2E5A88"/>
                <w:sz w:val="18"/>
              </w:rPr>
              <w:t>Защищает добросовестное третье лицо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法条</w:t>
            </w:r>
          </w:p>
        </w:tc>
        <w:tc>
          <w:tcPr>
            <w:tcW w:type="dxa" w:w="3798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民法典171条</w:t>
            </w:r>
          </w:p>
        </w:tc>
        <w:tc>
          <w:tcPr>
            <w:tcW w:type="dxa" w:w="3798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民法典172条</w:t>
            </w:r>
          </w:p>
        </w:tc>
      </w:tr>
    </w:tbl>
    <w:p>
      <w:pPr>
        <w:spacing w:after="20"/>
      </w:pPr>
      <w:r>
        <w:rPr>
          <w:rFonts w:ascii="宋体" w:hAnsi="宋体" w:eastAsia="宋体"/>
          <w:b/>
          <w:color w:val="C0392B"/>
          <w:sz w:val="22"/>
        </w:rPr>
        <w:t>★ 伪造公章、假冒名义（如老干妈案）→ 不可归责于本人 → 不构成表见代理。</w:t>
      </w:r>
    </w:p>
    <w:p>
      <w:pPr>
        <w:spacing w:after="100"/>
        <w:ind w:left="283"/>
      </w:pPr>
      <w:r>
        <w:rPr>
          <w:rFonts w:ascii="Times New Roman" w:hAnsi="Times New Roman" w:eastAsia="宋体"/>
          <w:i/>
          <w:color w:val="2E5A88"/>
          <w:sz w:val="20"/>
        </w:rPr>
        <w:t>RU: Важно: подделка печати/подписи (дело «Лаоганьма») → вину нельзя возложить на принципала → видимого представительства НЕТ.</w:t>
      </w:r>
    </w:p>
    <w:p>
      <w:pPr>
        <w:shd w:val="clear" w:fill="1F3A6E"/>
        <w:spacing w:before="240" w:after="80"/>
      </w:pPr>
      <w:r>
        <w:rPr>
          <w:rFonts w:ascii="黑体" w:hAnsi="黑体" w:eastAsia="黑体"/>
          <w:b/>
          <w:color w:val="FFFFFF"/>
          <w:sz w:val="28"/>
        </w:rPr>
        <w:t>六、直接代理 vs 间接代理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直接代理：以本人名义 → 合同直接约束本人。</w:t>
      </w:r>
    </w:p>
    <w:p>
      <w:pPr>
        <w:pStyle w:val="ListBullet"/>
        <w:spacing w:after="100"/>
      </w:pPr>
      <w:r>
        <w:rPr>
          <w:rFonts w:ascii="Times New Roman" w:hAnsi="Times New Roman" w:eastAsia="宋体"/>
          <w:i/>
          <w:color w:val="2E5A88"/>
          <w:sz w:val="20"/>
        </w:rPr>
        <w:t>RU: Прямое: от имени принципала → договор связывает принципала напрямую.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间接代理：以代理人自己名义。第三人是否知道代理关系是关键：</w:t>
      </w:r>
    </w:p>
    <w:p>
      <w:pPr>
        <w:pStyle w:val="ListBullet"/>
        <w:spacing w:after="100"/>
      </w:pPr>
      <w:r>
        <w:rPr>
          <w:rFonts w:ascii="Times New Roman" w:hAnsi="Times New Roman" w:eastAsia="宋体"/>
          <w:i/>
          <w:color w:val="2E5A88"/>
          <w:sz w:val="20"/>
        </w:rPr>
        <w:t>RU: Косвенное: от имени представителя. Ключ — знало ли третье лицо о представительстве:</w:t>
      </w:r>
    </w:p>
    <w:p>
      <w:pPr>
        <w:spacing w:after="20"/>
      </w:pPr>
      <w:r>
        <w:rPr>
          <w:rFonts w:ascii="宋体" w:hAnsi="宋体" w:eastAsia="宋体"/>
          <w:b w:val="0"/>
          <w:color w:val="1F3A6E"/>
          <w:sz w:val="22"/>
        </w:rPr>
        <w:t xml:space="preserve">　— 第三人知道（民法典925条）→ 合同直接约束本人和第三人。</w:t>
      </w:r>
    </w:p>
    <w:p>
      <w:pPr>
        <w:spacing w:after="100"/>
        <w:ind w:left="283"/>
      </w:pPr>
      <w:r>
        <w:rPr>
          <w:rFonts w:ascii="Times New Roman" w:hAnsi="Times New Roman" w:eastAsia="宋体"/>
          <w:i/>
          <w:color w:val="2E5A88"/>
          <w:sz w:val="20"/>
        </w:rPr>
        <w:t>RU: Знало (ст. 925) → договор напрямую связывает принципала и третье лицо.</w:t>
      </w:r>
    </w:p>
    <w:p>
      <w:pPr>
        <w:spacing w:after="20"/>
      </w:pPr>
      <w:r>
        <w:rPr>
          <w:rFonts w:ascii="宋体" w:hAnsi="宋体" w:eastAsia="宋体"/>
          <w:b w:val="0"/>
          <w:color w:val="1F3A6E"/>
          <w:sz w:val="22"/>
        </w:rPr>
        <w:t xml:space="preserve">　— 第三人不知道（民法典926条）→ 先约束代理人；后可披露：本人有介入权 / 第三人有选择权。</w:t>
      </w:r>
    </w:p>
    <w:p>
      <w:pPr>
        <w:spacing w:after="100"/>
        <w:ind w:left="283"/>
      </w:pPr>
      <w:r>
        <w:rPr>
          <w:rFonts w:ascii="Times New Roman" w:hAnsi="Times New Roman" w:eastAsia="宋体"/>
          <w:i/>
          <w:color w:val="2E5A88"/>
          <w:sz w:val="20"/>
        </w:rPr>
        <w:t>RU: Не знало (ст. 926) → сначала связывает представителя; затем раскрытие: у принципала право вступить, у третьего лица право выбора.</w:t>
      </w:r>
    </w:p>
    <w:p>
      <w:pPr>
        <w:shd w:val="clear" w:fill="1F3A6E"/>
        <w:spacing w:before="240" w:after="80"/>
      </w:pPr>
      <w:r>
        <w:rPr>
          <w:rFonts w:ascii="黑体" w:hAnsi="黑体" w:eastAsia="黑体"/>
          <w:b/>
          <w:color w:val="FFFFFF"/>
          <w:sz w:val="28"/>
        </w:rPr>
        <w:t>七、终止 &amp; 主要义务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终止：期限届满 / 双方同意 / 本人撤回；本人或代理人死亡、破产、丧失行为能力。</w:t>
      </w:r>
    </w:p>
    <w:p>
      <w:pPr>
        <w:pStyle w:val="ListBullet"/>
        <w:spacing w:after="100"/>
      </w:pPr>
      <w:r>
        <w:rPr>
          <w:rFonts w:ascii="Times New Roman" w:hAnsi="Times New Roman" w:eastAsia="宋体"/>
          <w:i/>
          <w:color w:val="2E5A88"/>
          <w:sz w:val="20"/>
        </w:rPr>
        <w:t>RU: Прекращение: истёк срок / соглашение / отзыв; смерть, банкротство, недееспособность стороны.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对外终止须通知第三人，否则不能对抗第三人。</w:t>
      </w:r>
    </w:p>
    <w:p>
      <w:pPr>
        <w:pStyle w:val="ListBullet"/>
        <w:spacing w:after="100"/>
      </w:pPr>
      <w:r>
        <w:rPr>
          <w:rFonts w:ascii="Times New Roman" w:hAnsi="Times New Roman" w:eastAsia="宋体"/>
          <w:i/>
          <w:color w:val="2E5A88"/>
          <w:sz w:val="20"/>
        </w:rPr>
        <w:t>RU: Прекращение действует против третьих лиц только после уведомления.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代理人义务：勤勉、忠实（不得自己代理/双方代理）、保密、报账、原则上不得转委托。</w:t>
      </w:r>
    </w:p>
    <w:p>
      <w:pPr>
        <w:pStyle w:val="ListBullet"/>
        <w:spacing w:after="100"/>
      </w:pPr>
      <w:r>
        <w:rPr>
          <w:rFonts w:ascii="Times New Roman" w:hAnsi="Times New Roman" w:eastAsia="宋体"/>
          <w:i/>
          <w:color w:val="2E5A88"/>
          <w:sz w:val="20"/>
        </w:rPr>
        <w:t>RU: Обязанности представителя: добросовестность, лояльность (нельзя сделка с самим собой), тайна, отчётность, обычно нельзя передоверие.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本人义务：付报酬、偿还费用、让代理人查账。</w:t>
      </w:r>
    </w:p>
    <w:p>
      <w:pPr>
        <w:pStyle w:val="ListBullet"/>
        <w:spacing w:after="100"/>
      </w:pPr>
      <w:r>
        <w:rPr>
          <w:rFonts w:ascii="Times New Roman" w:hAnsi="Times New Roman" w:eastAsia="宋体"/>
          <w:i/>
          <w:color w:val="2E5A88"/>
          <w:sz w:val="20"/>
        </w:rPr>
        <w:t>RU: Обязанности принципала: вознаграждение, возмещение расходов, доступ к счетам.</w:t>
      </w:r>
    </w:p>
    <w:p>
      <w:pPr>
        <w:shd w:val="clear" w:fill="1F3A6E"/>
        <w:spacing w:before="240" w:after="80"/>
      </w:pPr>
      <w:r>
        <w:rPr>
          <w:rFonts w:ascii="黑体" w:hAnsi="黑体" w:eastAsia="黑体"/>
          <w:b/>
          <w:color w:val="FFFFFF"/>
          <w:sz w:val="28"/>
        </w:rPr>
        <w:t>八、答题模板（直接套用）</w:t>
      </w:r>
    </w:p>
    <w:p>
      <w:pPr>
        <w:spacing w:after="20"/>
      </w:pPr>
      <w:r>
        <w:rPr>
          <w:rFonts w:ascii="宋体" w:hAnsi="宋体" w:eastAsia="宋体"/>
          <w:b/>
          <w:color w:val="C0392B"/>
          <w:sz w:val="22"/>
        </w:rPr>
        <w:t>模板A — 是否构成代理：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① 三方结构？② 以本人名义？③ 有无代理权？④ 结论：是/否代理人。</w:t>
      </w:r>
    </w:p>
    <w:p>
      <w:pPr>
        <w:spacing w:after="100"/>
        <w:ind w:left="283"/>
      </w:pPr>
      <w:r>
        <w:rPr>
          <w:rFonts w:ascii="Times New Roman" w:hAnsi="Times New Roman" w:eastAsia="宋体"/>
          <w:i/>
          <w:color w:val="2E5A88"/>
          <w:sz w:val="20"/>
        </w:rPr>
        <w:t>RU: Шаблон A — есть ли представительство: 1) три стороны? 2) от имени принципала? 3) есть полномочие? 4) вывод.</w:t>
      </w:r>
    </w:p>
    <w:p>
      <w:pPr>
        <w:spacing w:after="20"/>
      </w:pPr>
      <w:r>
        <w:rPr>
          <w:rFonts w:ascii="宋体" w:hAnsi="宋体" w:eastAsia="宋体"/>
          <w:b/>
          <w:color w:val="C0392B"/>
          <w:sz w:val="22"/>
        </w:rPr>
        <w:t>模板B — 代理类型：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先定法系 → 大陆法（法定/意定）或英美法（明示/默示/表见/必需/追认）→ 指出关键事实 → 定类型。</w:t>
      </w:r>
    </w:p>
    <w:p>
      <w:pPr>
        <w:spacing w:after="100"/>
        <w:ind w:left="283"/>
      </w:pPr>
      <w:r>
        <w:rPr>
          <w:rFonts w:ascii="Times New Roman" w:hAnsi="Times New Roman" w:eastAsia="宋体"/>
          <w:i/>
          <w:color w:val="2E5A88"/>
          <w:sz w:val="20"/>
        </w:rPr>
        <w:t>RU: Шаблон B — тип: сначала правовая система, затем сопоставить с типами по ключевому факту.</w:t>
      </w:r>
    </w:p>
    <w:p>
      <w:pPr>
        <w:spacing w:after="20"/>
      </w:pPr>
      <w:r>
        <w:rPr>
          <w:rFonts w:ascii="宋体" w:hAnsi="宋体" w:eastAsia="宋体"/>
          <w:b/>
          <w:color w:val="C0392B"/>
          <w:sz w:val="22"/>
        </w:rPr>
        <w:t>模板C — 无权/表见代理：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① 确认无代理权 → ② 检验表见四要件（权利外观？善意无过失？可归责本人？）→ ③ 结论与后果。</w:t>
      </w:r>
    </w:p>
    <w:p>
      <w:pPr>
        <w:spacing w:after="100"/>
        <w:ind w:left="283"/>
      </w:pPr>
      <w:r>
        <w:rPr>
          <w:rFonts w:ascii="Times New Roman" w:hAnsi="Times New Roman" w:eastAsia="宋体"/>
          <w:i/>
          <w:color w:val="2E5A88"/>
          <w:sz w:val="20"/>
        </w:rPr>
        <w:t>RU: Шаблон C: 1) нет полномочия → 2) проверить 4 условия видимого представительства → 3) вывод и последствия.</w:t>
      </w:r>
    </w:p>
    <w:p>
      <w:pPr>
        <w:spacing w:after="20"/>
      </w:pPr>
      <w:r>
        <w:rPr>
          <w:rFonts w:ascii="宋体" w:hAnsi="宋体" w:eastAsia="宋体"/>
          <w:b/>
          <w:color w:val="C0392B"/>
          <w:sz w:val="22"/>
        </w:rPr>
        <w:t>模板D — 间接代理：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① 以自己名义订约 → ② 第三人是否知情（925/926条）→ ③ 介入权/选择权 → ④ 结论。</w:t>
      </w:r>
    </w:p>
    <w:p>
      <w:pPr>
        <w:spacing w:after="100"/>
        <w:ind w:left="283"/>
      </w:pPr>
      <w:r>
        <w:rPr>
          <w:rFonts w:ascii="Times New Roman" w:hAnsi="Times New Roman" w:eastAsia="宋体"/>
          <w:i/>
          <w:color w:val="2E5A88"/>
          <w:sz w:val="20"/>
        </w:rPr>
        <w:t>RU: Шаблон D: 1) от своего имени → 2) знало ли третье лицо (ст.925/926) → 3) право вступить/выбора → 4) вывод.</w:t>
      </w:r>
    </w:p>
    <w:p>
      <w:pPr>
        <w:shd w:val="clear" w:fill="1F3A6E"/>
        <w:spacing w:before="240" w:after="80"/>
      </w:pPr>
      <w:r>
        <w:rPr>
          <w:rFonts w:ascii="黑体" w:hAnsi="黑体" w:eastAsia="黑体"/>
          <w:b/>
          <w:color w:val="FFFFFF"/>
          <w:sz w:val="28"/>
        </w:rPr>
        <w:t>九、典型案例·标准答案</w:t>
      </w:r>
    </w:p>
    <w:p>
      <w:pPr>
        <w:spacing w:before="100" w:after="20"/>
      </w:pPr>
      <w:r>
        <w:rPr>
          <w:rFonts w:ascii="黑体" w:hAnsi="黑体" w:eastAsia="黑体"/>
          <w:b/>
          <w:color w:val="1F3A6E"/>
          <w:sz w:val="21"/>
        </w:rPr>
        <w:t>▸ 外运公司代办出口·付费是否合理？</w:t>
      </w:r>
    </w:p>
    <w:p>
      <w:pPr>
        <w:spacing w:after="2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不合理。货代装船即完成职责，运费应由货主付；外运公司无付款义务。</w:t>
      </w:r>
    </w:p>
    <w:p>
      <w:pPr>
        <w:spacing w:after="80"/>
      </w:pPr>
      <w:r>
        <w:rPr>
          <w:rFonts w:ascii="Times New Roman" w:hAnsi="Times New Roman" w:eastAsia="宋体"/>
          <w:i/>
          <w:color w:val="2E5A88"/>
          <w:sz w:val="19"/>
        </w:rPr>
        <w:t>RU: Необоснованно. Экспедитор выполнил долг, погрузив товар; платить должен грузовладелец.</w:t>
      </w:r>
    </w:p>
    <w:p>
      <w:pPr>
        <w:spacing w:before="100" w:after="20"/>
      </w:pPr>
      <w:r>
        <w:rPr>
          <w:rFonts w:ascii="黑体" w:hAnsi="黑体" w:eastAsia="黑体"/>
          <w:b/>
          <w:color w:val="1F3A6E"/>
          <w:sz w:val="21"/>
        </w:rPr>
        <w:t>▸ 皮货案·R是否有代理权？</w:t>
      </w:r>
    </w:p>
    <w:p>
      <w:pPr>
        <w:spacing w:after="2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皮货非易腐物，无客观必需代理权，R越权出售应赔偿。</w:t>
      </w:r>
    </w:p>
    <w:p>
      <w:pPr>
        <w:spacing w:after="80"/>
      </w:pPr>
      <w:r>
        <w:rPr>
          <w:rFonts w:ascii="Times New Roman" w:hAnsi="Times New Roman" w:eastAsia="宋体"/>
          <w:i/>
          <w:color w:val="2E5A88"/>
          <w:sz w:val="19"/>
        </w:rPr>
        <w:t>RU: Меха не скоропортящиеся → нет права по необходимости → R отвечает за превышение.</w:t>
      </w:r>
    </w:p>
    <w:p>
      <w:pPr>
        <w:spacing w:before="100" w:after="20"/>
      </w:pPr>
      <w:r>
        <w:rPr>
          <w:rFonts w:ascii="黑体" w:hAnsi="黑体" w:eastAsia="黑体"/>
          <w:b/>
          <w:color w:val="1F3A6E"/>
          <w:sz w:val="21"/>
        </w:rPr>
        <w:t>▸ 老干妈案·是否成立代理/付费？</w:t>
      </w:r>
    </w:p>
    <w:p>
      <w:pPr>
        <w:spacing w:after="2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伪造公章冒充经理，不可归责老干妈 → 非表见代理，属无权代理；协议不生效，老干妈不付费。</w:t>
      </w:r>
    </w:p>
    <w:p>
      <w:pPr>
        <w:spacing w:after="80"/>
      </w:pPr>
      <w:r>
        <w:rPr>
          <w:rFonts w:ascii="Times New Roman" w:hAnsi="Times New Roman" w:eastAsia="宋体"/>
          <w:i/>
          <w:color w:val="2E5A88"/>
          <w:sz w:val="19"/>
        </w:rPr>
        <w:t>RU: Подделка печати → не видимое, а без полномочий; договор не действует, платить не нужно.</w:t>
      </w:r>
    </w:p>
    <w:p>
      <w:pPr>
        <w:spacing w:before="100" w:after="20"/>
      </w:pPr>
      <w:r>
        <w:rPr>
          <w:rFonts w:ascii="黑体" w:hAnsi="黑体" w:eastAsia="黑体"/>
          <w:b/>
          <w:color w:val="1F3A6E"/>
          <w:sz w:val="21"/>
        </w:rPr>
        <w:t>▸ 长期签单餐费·辞职后被拒付？</w:t>
      </w:r>
    </w:p>
    <w:p>
      <w:pPr>
        <w:spacing w:after="2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经理长期签单、公司结清 → 表见代理，公司应付款，事后可向其追偿。</w:t>
      </w:r>
    </w:p>
    <w:p>
      <w:pPr>
        <w:spacing w:after="80"/>
      </w:pPr>
      <w:r>
        <w:rPr>
          <w:rFonts w:ascii="Times New Roman" w:hAnsi="Times New Roman" w:eastAsia="宋体"/>
          <w:i/>
          <w:color w:val="2E5A88"/>
          <w:sz w:val="19"/>
        </w:rPr>
        <w:t>RU: Видимое представительство → компания платит, потом может взыскать с работника.</w:t>
      </w:r>
    </w:p>
    <w:p>
      <w:pPr>
        <w:spacing w:before="100" w:after="20"/>
      </w:pPr>
      <w:r>
        <w:rPr>
          <w:rFonts w:ascii="黑体" w:hAnsi="黑体" w:eastAsia="黑体"/>
          <w:b/>
          <w:color w:val="1F3A6E"/>
          <w:sz w:val="21"/>
        </w:rPr>
        <w:t>▸ 委托卖房·代理人自己买</w:t>
      </w:r>
    </w:p>
    <w:p>
      <w:pPr>
        <w:spacing w:after="2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自己代理，滥用代理权；本人不追认 → 无效，应退房。</w:t>
      </w:r>
    </w:p>
    <w:p>
      <w:pPr>
        <w:spacing w:after="80"/>
      </w:pPr>
      <w:r>
        <w:rPr>
          <w:rFonts w:ascii="Times New Roman" w:hAnsi="Times New Roman" w:eastAsia="宋体"/>
          <w:i/>
          <w:color w:val="2E5A88"/>
          <w:sz w:val="19"/>
        </w:rPr>
        <w:t>RU: Сделка с самим собой → недействительна без одобрения → вернуть квартиру.</w:t>
      </w:r>
    </w:p>
    <w:p>
      <w:pPr>
        <w:spacing w:before="100" w:after="20"/>
      </w:pPr>
      <w:r>
        <w:rPr>
          <w:rFonts w:ascii="黑体" w:hAnsi="黑体" w:eastAsia="黑体"/>
          <w:b/>
          <w:color w:val="1F3A6E"/>
          <w:sz w:val="21"/>
        </w:rPr>
        <w:t>▸ 生鲜+转委托C公司·C有无代理权？</w:t>
      </w:r>
    </w:p>
    <w:p>
      <w:pPr>
        <w:spacing w:after="2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紧急且联系不上本人，为本人利益必须转委托 → C具备代理权。</w:t>
      </w:r>
    </w:p>
    <w:p>
      <w:pPr>
        <w:spacing w:after="80"/>
      </w:pPr>
      <w:r>
        <w:rPr>
          <w:rFonts w:ascii="Times New Roman" w:hAnsi="Times New Roman" w:eastAsia="宋体"/>
          <w:i/>
          <w:color w:val="2E5A88"/>
          <w:sz w:val="19"/>
        </w:rPr>
        <w:t>RU: Экстренно и нельзя связаться → передоверие допустимо → у C есть полномочие.</w:t>
      </w:r>
    </w:p>
    <w:p>
      <w:pPr>
        <w:spacing w:before="100" w:after="20"/>
      </w:pPr>
      <w:r>
        <w:rPr>
          <w:rFonts w:ascii="黑体" w:hAnsi="黑体" w:eastAsia="黑体"/>
          <w:b/>
          <w:color w:val="1F3A6E"/>
          <w:sz w:val="21"/>
        </w:rPr>
        <w:t>▸ 机械设备·乙名义、丙不知情、乙因甲未付款</w:t>
      </w:r>
    </w:p>
    <w:p>
      <w:pPr>
        <w:spacing w:after="2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依926条乙披露后，丙可选甲或乙主张。答案：C（可选甲或乙）。</w:t>
      </w:r>
    </w:p>
    <w:p>
      <w:pPr>
        <w:spacing w:after="80"/>
      </w:pPr>
      <w:r>
        <w:rPr>
          <w:rFonts w:ascii="Times New Roman" w:hAnsi="Times New Roman" w:eastAsia="宋体"/>
          <w:i/>
          <w:color w:val="2E5A88"/>
          <w:sz w:val="19"/>
        </w:rPr>
        <w:t>RU: Ст.926: после раскрытия третье лицо выбирает принципала или представителя. Ответ: 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