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39F" w14:textId="10F9396C" w:rsidR="002166C8" w:rsidRDefault="002166C8" w:rsidP="002166C8">
      <w:pPr>
        <w:pStyle w:val="Heading2"/>
      </w:pPr>
      <w:bookmarkStart w:id="0" w:name="course-resources"/>
      <w:r>
        <w:t xml:space="preserve">Syllabus Part </w:t>
      </w:r>
      <w:r>
        <w:t>2</w:t>
      </w:r>
    </w:p>
    <w:p w14:paraId="5BD96277" w14:textId="77777777" w:rsidR="00D8795E" w:rsidRDefault="00000000">
      <w:pPr>
        <w:pStyle w:val="Heading3"/>
      </w:pPr>
      <w:r>
        <w:t>Course Resources</w:t>
      </w:r>
    </w:p>
    <w:p w14:paraId="3DA3592E" w14:textId="77777777" w:rsidR="00D8795E" w:rsidRDefault="00000000">
      <w:pPr>
        <w:pStyle w:val="Heading4"/>
      </w:pPr>
      <w:bookmarkStart w:id="1" w:name="course-texts"/>
      <w:r>
        <w:t>Course Text(s):</w:t>
      </w:r>
    </w:p>
    <w:p w14:paraId="3EA10D68" w14:textId="77777777" w:rsidR="00D8795E" w:rsidRDefault="00000000">
      <w:pPr>
        <w:pStyle w:val="Compact"/>
        <w:numPr>
          <w:ilvl w:val="0"/>
          <w:numId w:val="2"/>
        </w:numPr>
      </w:pPr>
      <w:r>
        <w:rPr>
          <w:b/>
          <w:bCs/>
        </w:rPr>
        <w:t>Big Data: Principles and best practices of scalable realtime data systems</w:t>
      </w:r>
      <w:r>
        <w:t xml:space="preserve"> by Nathan Marz and James Warren. Manning Publications; 1st edition. ISBN-13: 978-1617290343</w:t>
      </w:r>
    </w:p>
    <w:p w14:paraId="438C2480" w14:textId="77777777" w:rsidR="00D8795E" w:rsidRDefault="00000000">
      <w:pPr>
        <w:pStyle w:val="Compact"/>
        <w:numPr>
          <w:ilvl w:val="0"/>
          <w:numId w:val="2"/>
        </w:numPr>
      </w:pPr>
      <w:r>
        <w:rPr>
          <w:b/>
          <w:bCs/>
        </w:rPr>
        <w:t>Hadoop: The Definitive Guide</w:t>
      </w:r>
      <w:r>
        <w:t xml:space="preserve"> by Tom White. O’Reilly Media; 4th edition. ISBN-13: 978-1491901632</w:t>
      </w:r>
    </w:p>
    <w:p w14:paraId="7261148B" w14:textId="77777777" w:rsidR="00D8795E" w:rsidRDefault="00000000">
      <w:pPr>
        <w:pStyle w:val="Compact"/>
        <w:numPr>
          <w:ilvl w:val="0"/>
          <w:numId w:val="2"/>
        </w:numPr>
      </w:pPr>
      <w:r>
        <w:rPr>
          <w:b/>
          <w:bCs/>
        </w:rPr>
        <w:t>Learning Spark: Lightning-Fast Data Analytics</w:t>
      </w:r>
      <w:r>
        <w:t xml:space="preserve"> by Jules S. Damji, Brooke Wenig, Tathagata Das, and Denny Lee. O’Reilly Media; 2nd edition. ISBN-13: 978-1492050049</w:t>
      </w:r>
    </w:p>
    <w:p w14:paraId="115E14BB" w14:textId="77777777" w:rsidR="00D8795E" w:rsidRDefault="00000000">
      <w:pPr>
        <w:pStyle w:val="Heading4"/>
      </w:pPr>
      <w:bookmarkStart w:id="2" w:name="required-resources"/>
      <w:bookmarkEnd w:id="1"/>
      <w:r>
        <w:t>Required Resources:</w:t>
      </w:r>
    </w:p>
    <w:p w14:paraId="614E038D" w14:textId="77777777" w:rsidR="00D8795E" w:rsidRDefault="00000000">
      <w:pPr>
        <w:pStyle w:val="Compact"/>
        <w:numPr>
          <w:ilvl w:val="0"/>
          <w:numId w:val="3"/>
        </w:numPr>
      </w:pPr>
      <w:r>
        <w:t>Internet Access for research and accessing various big data platforms.</w:t>
      </w:r>
    </w:p>
    <w:p w14:paraId="02A9E748" w14:textId="77777777" w:rsidR="00D8795E" w:rsidRDefault="00000000">
      <w:pPr>
        <w:pStyle w:val="Compact"/>
        <w:numPr>
          <w:ilvl w:val="0"/>
          <w:numId w:val="3"/>
        </w:numPr>
      </w:pPr>
      <w:r>
        <w:t>Access to GitHub for code repository and project management.</w:t>
      </w:r>
    </w:p>
    <w:p w14:paraId="4B1A6CAE" w14:textId="77777777" w:rsidR="00D8795E" w:rsidRDefault="00000000">
      <w:pPr>
        <w:pStyle w:val="Compact"/>
        <w:numPr>
          <w:ilvl w:val="0"/>
          <w:numId w:val="3"/>
        </w:numPr>
      </w:pPr>
      <w:r>
        <w:t>Ability to create and submit documents in Word, Excel, or PowerPoint formats.</w:t>
      </w:r>
    </w:p>
    <w:p w14:paraId="4FC8198B" w14:textId="77777777" w:rsidR="00D8795E" w:rsidRDefault="00000000">
      <w:pPr>
        <w:pStyle w:val="Heading3"/>
      </w:pPr>
      <w:bookmarkStart w:id="3" w:name="course-schedule"/>
      <w:bookmarkEnd w:id="0"/>
      <w:bookmarkEnd w:id="2"/>
      <w:r>
        <w:t>Course Schedule</w:t>
      </w:r>
    </w:p>
    <w:tbl>
      <w:tblPr>
        <w:tblStyle w:val="TableGrid"/>
        <w:tblW w:w="5000" w:type="pct"/>
        <w:tblLayout w:type="fixed"/>
        <w:tblLook w:val="0020" w:firstRow="1" w:lastRow="0" w:firstColumn="0" w:lastColumn="0" w:noHBand="0" w:noVBand="0"/>
      </w:tblPr>
      <w:tblGrid>
        <w:gridCol w:w="805"/>
        <w:gridCol w:w="4413"/>
        <w:gridCol w:w="4132"/>
      </w:tblGrid>
      <w:tr w:rsidR="001D1A7A" w:rsidRPr="001D1A7A" w14:paraId="0B19C1F8" w14:textId="77777777" w:rsidTr="0096354D">
        <w:tc>
          <w:tcPr>
            <w:tcW w:w="805" w:type="dxa"/>
          </w:tcPr>
          <w:p w14:paraId="3F53DF9B" w14:textId="77777777" w:rsidR="001D1A7A" w:rsidRPr="001D1A7A" w:rsidRDefault="001D1A7A" w:rsidP="0035450E">
            <w:pPr>
              <w:pStyle w:val="Compact"/>
              <w:rPr>
                <w:sz w:val="20"/>
                <w:szCs w:val="20"/>
              </w:rPr>
            </w:pPr>
            <w:bookmarkStart w:id="4" w:name="course-activities"/>
            <w:bookmarkEnd w:id="3"/>
            <w:r w:rsidRPr="001D1A7A">
              <w:rPr>
                <w:sz w:val="20"/>
                <w:szCs w:val="20"/>
              </w:rPr>
              <w:t>Week</w:t>
            </w:r>
          </w:p>
        </w:tc>
        <w:tc>
          <w:tcPr>
            <w:tcW w:w="4413" w:type="dxa"/>
          </w:tcPr>
          <w:p w14:paraId="0FB6010C" w14:textId="77777777" w:rsidR="001D1A7A" w:rsidRPr="001D1A7A" w:rsidRDefault="001D1A7A" w:rsidP="0035450E">
            <w:pPr>
              <w:pStyle w:val="Compact"/>
              <w:rPr>
                <w:sz w:val="20"/>
                <w:szCs w:val="20"/>
              </w:rPr>
            </w:pPr>
            <w:r w:rsidRPr="001D1A7A">
              <w:rPr>
                <w:sz w:val="20"/>
                <w:szCs w:val="20"/>
              </w:rPr>
              <w:t>Topic</w:t>
            </w:r>
          </w:p>
        </w:tc>
        <w:tc>
          <w:tcPr>
            <w:tcW w:w="4132" w:type="dxa"/>
          </w:tcPr>
          <w:p w14:paraId="5452E4A0" w14:textId="77777777" w:rsidR="001D1A7A" w:rsidRPr="001D1A7A" w:rsidRDefault="001D1A7A" w:rsidP="0035450E">
            <w:pPr>
              <w:pStyle w:val="Compact"/>
              <w:rPr>
                <w:sz w:val="20"/>
                <w:szCs w:val="20"/>
              </w:rPr>
            </w:pPr>
            <w:r w:rsidRPr="001D1A7A">
              <w:rPr>
                <w:sz w:val="20"/>
                <w:szCs w:val="20"/>
              </w:rPr>
              <w:t>Reading Assignment</w:t>
            </w:r>
          </w:p>
        </w:tc>
      </w:tr>
      <w:tr w:rsidR="001D1A7A" w:rsidRPr="001D1A7A" w14:paraId="213EBD65" w14:textId="77777777" w:rsidTr="0096354D">
        <w:tc>
          <w:tcPr>
            <w:tcW w:w="805" w:type="dxa"/>
          </w:tcPr>
          <w:p w14:paraId="7632F386" w14:textId="77777777" w:rsidR="001D1A7A" w:rsidRPr="001D1A7A" w:rsidRDefault="001D1A7A" w:rsidP="0035450E">
            <w:pPr>
              <w:pStyle w:val="Compact"/>
              <w:rPr>
                <w:sz w:val="20"/>
                <w:szCs w:val="20"/>
              </w:rPr>
            </w:pPr>
            <w:r w:rsidRPr="001D1A7A">
              <w:rPr>
                <w:sz w:val="20"/>
                <w:szCs w:val="20"/>
              </w:rPr>
              <w:t>1</w:t>
            </w:r>
          </w:p>
        </w:tc>
        <w:tc>
          <w:tcPr>
            <w:tcW w:w="4413" w:type="dxa"/>
          </w:tcPr>
          <w:p w14:paraId="1BB550DF" w14:textId="77777777" w:rsidR="001D1A7A" w:rsidRPr="001D1A7A" w:rsidRDefault="001D1A7A" w:rsidP="0035450E">
            <w:pPr>
              <w:pStyle w:val="Compact"/>
              <w:rPr>
                <w:sz w:val="20"/>
                <w:szCs w:val="20"/>
              </w:rPr>
            </w:pPr>
            <w:r w:rsidRPr="001D1A7A">
              <w:rPr>
                <w:sz w:val="20"/>
                <w:szCs w:val="20"/>
              </w:rPr>
              <w:t>Introduction to Big Data and Infrastructure</w:t>
            </w:r>
          </w:p>
        </w:tc>
        <w:tc>
          <w:tcPr>
            <w:tcW w:w="4132" w:type="dxa"/>
          </w:tcPr>
          <w:p w14:paraId="6D20180A" w14:textId="77777777" w:rsidR="001D1A7A" w:rsidRDefault="001D1A7A" w:rsidP="0035450E">
            <w:pPr>
              <w:pStyle w:val="Compact"/>
              <w:rPr>
                <w:sz w:val="20"/>
                <w:szCs w:val="20"/>
              </w:rPr>
            </w:pPr>
            <w:r w:rsidRPr="001D1A7A">
              <w:rPr>
                <w:sz w:val="20"/>
                <w:szCs w:val="20"/>
              </w:rPr>
              <w:t>Big Data: Principles: Chapters 1-2</w:t>
            </w:r>
          </w:p>
          <w:p w14:paraId="15EC31CA" w14:textId="471DBD05" w:rsidR="001D1A7A" w:rsidRPr="001D1A7A" w:rsidRDefault="001D1A7A" w:rsidP="0035450E">
            <w:pPr>
              <w:pStyle w:val="Compact"/>
              <w:rPr>
                <w:i/>
                <w:iCs/>
                <w:sz w:val="20"/>
                <w:szCs w:val="20"/>
              </w:rPr>
            </w:pPr>
            <w:r w:rsidRPr="001D1A7A">
              <w:rPr>
                <w:i/>
                <w:iCs/>
                <w:sz w:val="20"/>
                <w:szCs w:val="20"/>
              </w:rPr>
              <w:t>White Paper</w:t>
            </w:r>
          </w:p>
        </w:tc>
      </w:tr>
      <w:tr w:rsidR="001D1A7A" w:rsidRPr="001D1A7A" w14:paraId="62B04A9C" w14:textId="77777777" w:rsidTr="0096354D">
        <w:tc>
          <w:tcPr>
            <w:tcW w:w="805" w:type="dxa"/>
          </w:tcPr>
          <w:p w14:paraId="7EF48934" w14:textId="77777777" w:rsidR="001D1A7A" w:rsidRPr="001D1A7A" w:rsidRDefault="001D1A7A" w:rsidP="0035450E">
            <w:pPr>
              <w:pStyle w:val="Compact"/>
              <w:rPr>
                <w:sz w:val="20"/>
                <w:szCs w:val="20"/>
              </w:rPr>
            </w:pPr>
            <w:r w:rsidRPr="001D1A7A">
              <w:rPr>
                <w:sz w:val="20"/>
                <w:szCs w:val="20"/>
              </w:rPr>
              <w:t>2</w:t>
            </w:r>
          </w:p>
        </w:tc>
        <w:tc>
          <w:tcPr>
            <w:tcW w:w="4413" w:type="dxa"/>
          </w:tcPr>
          <w:p w14:paraId="064094F8" w14:textId="77777777" w:rsidR="001D1A7A" w:rsidRPr="001D1A7A" w:rsidRDefault="001D1A7A" w:rsidP="0035450E">
            <w:pPr>
              <w:pStyle w:val="Compact"/>
              <w:rPr>
                <w:sz w:val="20"/>
                <w:szCs w:val="20"/>
              </w:rPr>
            </w:pPr>
            <w:r w:rsidRPr="001D1A7A">
              <w:rPr>
                <w:sz w:val="20"/>
                <w:szCs w:val="20"/>
              </w:rPr>
              <w:t>Hadoop Basics and MapReduce</w:t>
            </w:r>
          </w:p>
        </w:tc>
        <w:tc>
          <w:tcPr>
            <w:tcW w:w="4132" w:type="dxa"/>
          </w:tcPr>
          <w:p w14:paraId="20AAEEC4" w14:textId="77777777" w:rsidR="001D1A7A" w:rsidRDefault="001D1A7A" w:rsidP="0035450E">
            <w:pPr>
              <w:pStyle w:val="Compact"/>
              <w:rPr>
                <w:sz w:val="20"/>
                <w:szCs w:val="20"/>
              </w:rPr>
            </w:pPr>
            <w:r w:rsidRPr="001D1A7A">
              <w:rPr>
                <w:sz w:val="20"/>
                <w:szCs w:val="20"/>
              </w:rPr>
              <w:t>Hadoop: The Definitive Guide: Chapters 5-6, Learning Spark: Chapters 3-4</w:t>
            </w:r>
          </w:p>
          <w:p w14:paraId="769F91FB" w14:textId="589698B6" w:rsidR="001D1A7A" w:rsidRPr="001D1A7A" w:rsidRDefault="001D1A7A" w:rsidP="0035450E">
            <w:pPr>
              <w:pStyle w:val="Compact"/>
              <w:rPr>
                <w:sz w:val="20"/>
                <w:szCs w:val="20"/>
              </w:rPr>
            </w:pPr>
            <w:r w:rsidRPr="001D1A7A">
              <w:rPr>
                <w:i/>
                <w:iCs/>
                <w:sz w:val="20"/>
                <w:szCs w:val="20"/>
              </w:rPr>
              <w:t>White Paper</w:t>
            </w:r>
          </w:p>
        </w:tc>
      </w:tr>
      <w:tr w:rsidR="001D1A7A" w:rsidRPr="001D1A7A" w14:paraId="79F164A0" w14:textId="77777777" w:rsidTr="0096354D">
        <w:tc>
          <w:tcPr>
            <w:tcW w:w="805" w:type="dxa"/>
          </w:tcPr>
          <w:p w14:paraId="202B2940" w14:textId="77777777" w:rsidR="001D1A7A" w:rsidRPr="001D1A7A" w:rsidRDefault="001D1A7A" w:rsidP="0035450E">
            <w:pPr>
              <w:pStyle w:val="Compact"/>
              <w:rPr>
                <w:sz w:val="20"/>
                <w:szCs w:val="20"/>
              </w:rPr>
            </w:pPr>
            <w:r w:rsidRPr="001D1A7A">
              <w:rPr>
                <w:sz w:val="20"/>
                <w:szCs w:val="20"/>
              </w:rPr>
              <w:t>3</w:t>
            </w:r>
          </w:p>
        </w:tc>
        <w:tc>
          <w:tcPr>
            <w:tcW w:w="4413" w:type="dxa"/>
          </w:tcPr>
          <w:p w14:paraId="32DA4947" w14:textId="77777777" w:rsidR="001D1A7A" w:rsidRPr="001D1A7A" w:rsidRDefault="001D1A7A" w:rsidP="0035450E">
            <w:pPr>
              <w:pStyle w:val="Compact"/>
              <w:rPr>
                <w:sz w:val="20"/>
                <w:szCs w:val="20"/>
              </w:rPr>
            </w:pPr>
            <w:r w:rsidRPr="001D1A7A">
              <w:rPr>
                <w:sz w:val="20"/>
                <w:szCs w:val="20"/>
              </w:rPr>
              <w:t>Hive and Data Warehousing</w:t>
            </w:r>
          </w:p>
        </w:tc>
        <w:tc>
          <w:tcPr>
            <w:tcW w:w="4132" w:type="dxa"/>
          </w:tcPr>
          <w:p w14:paraId="3D1AE264" w14:textId="77777777" w:rsidR="001D1A7A" w:rsidRDefault="001D1A7A" w:rsidP="0035450E">
            <w:pPr>
              <w:pStyle w:val="Compact"/>
              <w:rPr>
                <w:sz w:val="20"/>
                <w:szCs w:val="20"/>
              </w:rPr>
            </w:pPr>
            <w:r w:rsidRPr="001D1A7A">
              <w:rPr>
                <w:sz w:val="20"/>
                <w:szCs w:val="20"/>
              </w:rPr>
              <w:t>Big Data: Principles: Chapters 4-5</w:t>
            </w:r>
          </w:p>
          <w:p w14:paraId="7B39F824" w14:textId="4B6BEFB8" w:rsidR="001D1A7A" w:rsidRPr="001D1A7A" w:rsidRDefault="001D1A7A" w:rsidP="0035450E">
            <w:pPr>
              <w:pStyle w:val="Compact"/>
              <w:rPr>
                <w:sz w:val="20"/>
                <w:szCs w:val="20"/>
              </w:rPr>
            </w:pPr>
            <w:r w:rsidRPr="001D1A7A">
              <w:rPr>
                <w:i/>
                <w:iCs/>
                <w:sz w:val="20"/>
                <w:szCs w:val="20"/>
              </w:rPr>
              <w:t>White Paper</w:t>
            </w:r>
          </w:p>
        </w:tc>
      </w:tr>
      <w:tr w:rsidR="001D1A7A" w:rsidRPr="001D1A7A" w14:paraId="4E752FF8" w14:textId="77777777" w:rsidTr="0096354D">
        <w:tc>
          <w:tcPr>
            <w:tcW w:w="805" w:type="dxa"/>
          </w:tcPr>
          <w:p w14:paraId="3CAE4F60" w14:textId="77777777" w:rsidR="001D1A7A" w:rsidRPr="001D1A7A" w:rsidRDefault="001D1A7A" w:rsidP="0035450E">
            <w:pPr>
              <w:pStyle w:val="Compact"/>
              <w:rPr>
                <w:sz w:val="20"/>
                <w:szCs w:val="20"/>
              </w:rPr>
            </w:pPr>
            <w:r w:rsidRPr="001D1A7A">
              <w:rPr>
                <w:sz w:val="20"/>
                <w:szCs w:val="20"/>
              </w:rPr>
              <w:t>4</w:t>
            </w:r>
          </w:p>
        </w:tc>
        <w:tc>
          <w:tcPr>
            <w:tcW w:w="4413" w:type="dxa"/>
          </w:tcPr>
          <w:p w14:paraId="0627FC75" w14:textId="77777777" w:rsidR="001D1A7A" w:rsidRPr="001D1A7A" w:rsidRDefault="001D1A7A" w:rsidP="0035450E">
            <w:pPr>
              <w:pStyle w:val="Compact"/>
              <w:rPr>
                <w:sz w:val="20"/>
                <w:szCs w:val="20"/>
              </w:rPr>
            </w:pPr>
            <w:r w:rsidRPr="001D1A7A">
              <w:rPr>
                <w:sz w:val="20"/>
                <w:szCs w:val="20"/>
              </w:rPr>
              <w:t>Spark Fundamentals</w:t>
            </w:r>
          </w:p>
        </w:tc>
        <w:tc>
          <w:tcPr>
            <w:tcW w:w="4132" w:type="dxa"/>
          </w:tcPr>
          <w:p w14:paraId="0691A33A" w14:textId="77777777" w:rsidR="001D1A7A" w:rsidRDefault="001D1A7A" w:rsidP="0035450E">
            <w:pPr>
              <w:pStyle w:val="Compact"/>
              <w:rPr>
                <w:sz w:val="20"/>
                <w:szCs w:val="20"/>
              </w:rPr>
            </w:pPr>
            <w:r w:rsidRPr="001D1A7A">
              <w:rPr>
                <w:sz w:val="20"/>
                <w:szCs w:val="20"/>
              </w:rPr>
              <w:t>Learning Spark: Chapters 6-7</w:t>
            </w:r>
          </w:p>
          <w:p w14:paraId="470CBB2B" w14:textId="1C2FA298" w:rsidR="001D1A7A" w:rsidRPr="001D1A7A" w:rsidRDefault="001D1A7A" w:rsidP="0035450E">
            <w:pPr>
              <w:pStyle w:val="Compact"/>
              <w:rPr>
                <w:sz w:val="20"/>
                <w:szCs w:val="20"/>
              </w:rPr>
            </w:pPr>
            <w:r w:rsidRPr="001D1A7A">
              <w:rPr>
                <w:i/>
                <w:iCs/>
                <w:sz w:val="20"/>
                <w:szCs w:val="20"/>
              </w:rPr>
              <w:t>White Paper</w:t>
            </w:r>
          </w:p>
        </w:tc>
      </w:tr>
      <w:tr w:rsidR="001D1A7A" w:rsidRPr="001D1A7A" w14:paraId="5258C6E0" w14:textId="77777777" w:rsidTr="0096354D">
        <w:tc>
          <w:tcPr>
            <w:tcW w:w="805" w:type="dxa"/>
          </w:tcPr>
          <w:p w14:paraId="00BE24A6" w14:textId="77777777" w:rsidR="001D1A7A" w:rsidRPr="001D1A7A" w:rsidRDefault="001D1A7A" w:rsidP="0035450E">
            <w:pPr>
              <w:pStyle w:val="Compact"/>
              <w:rPr>
                <w:sz w:val="20"/>
                <w:szCs w:val="20"/>
              </w:rPr>
            </w:pPr>
            <w:r w:rsidRPr="001D1A7A">
              <w:rPr>
                <w:sz w:val="20"/>
                <w:szCs w:val="20"/>
              </w:rPr>
              <w:t>5</w:t>
            </w:r>
          </w:p>
        </w:tc>
        <w:tc>
          <w:tcPr>
            <w:tcW w:w="4413" w:type="dxa"/>
          </w:tcPr>
          <w:p w14:paraId="1990A8D5" w14:textId="77777777" w:rsidR="001D1A7A" w:rsidRPr="001D1A7A" w:rsidRDefault="001D1A7A" w:rsidP="0035450E">
            <w:pPr>
              <w:pStyle w:val="Compact"/>
              <w:rPr>
                <w:sz w:val="20"/>
                <w:szCs w:val="20"/>
              </w:rPr>
            </w:pPr>
            <w:r w:rsidRPr="001D1A7A">
              <w:rPr>
                <w:sz w:val="20"/>
                <w:szCs w:val="20"/>
              </w:rPr>
              <w:t>Advanced Spark Programming</w:t>
            </w:r>
          </w:p>
        </w:tc>
        <w:tc>
          <w:tcPr>
            <w:tcW w:w="4132" w:type="dxa"/>
          </w:tcPr>
          <w:p w14:paraId="0F0A1866" w14:textId="77777777" w:rsidR="001D1A7A" w:rsidRDefault="001D1A7A" w:rsidP="0035450E">
            <w:pPr>
              <w:pStyle w:val="Compact"/>
              <w:rPr>
                <w:sz w:val="20"/>
                <w:szCs w:val="20"/>
              </w:rPr>
            </w:pPr>
            <w:r w:rsidRPr="001D1A7A">
              <w:rPr>
                <w:sz w:val="20"/>
                <w:szCs w:val="20"/>
              </w:rPr>
              <w:t>Hadoop: The Definitive Guide: Chapters 8-9</w:t>
            </w:r>
          </w:p>
          <w:p w14:paraId="5DA9B384" w14:textId="1156B4AF" w:rsidR="001D1A7A" w:rsidRPr="001D1A7A" w:rsidRDefault="001D1A7A" w:rsidP="0035450E">
            <w:pPr>
              <w:pStyle w:val="Compact"/>
              <w:rPr>
                <w:sz w:val="20"/>
                <w:szCs w:val="20"/>
              </w:rPr>
            </w:pPr>
            <w:r w:rsidRPr="001D1A7A">
              <w:rPr>
                <w:i/>
                <w:iCs/>
                <w:sz w:val="20"/>
                <w:szCs w:val="20"/>
              </w:rPr>
              <w:t>White Paper</w:t>
            </w:r>
          </w:p>
        </w:tc>
      </w:tr>
      <w:tr w:rsidR="001D1A7A" w:rsidRPr="001D1A7A" w14:paraId="3467B82F" w14:textId="77777777" w:rsidTr="0096354D">
        <w:tc>
          <w:tcPr>
            <w:tcW w:w="805" w:type="dxa"/>
          </w:tcPr>
          <w:p w14:paraId="32D26188" w14:textId="77777777" w:rsidR="001D1A7A" w:rsidRPr="001D1A7A" w:rsidRDefault="001D1A7A" w:rsidP="0035450E">
            <w:pPr>
              <w:pStyle w:val="Compact"/>
              <w:rPr>
                <w:sz w:val="20"/>
                <w:szCs w:val="20"/>
              </w:rPr>
            </w:pPr>
            <w:r w:rsidRPr="001D1A7A">
              <w:rPr>
                <w:sz w:val="20"/>
                <w:szCs w:val="20"/>
              </w:rPr>
              <w:t>6</w:t>
            </w:r>
          </w:p>
        </w:tc>
        <w:tc>
          <w:tcPr>
            <w:tcW w:w="4413" w:type="dxa"/>
          </w:tcPr>
          <w:p w14:paraId="4BF4764C" w14:textId="77777777" w:rsidR="001D1A7A" w:rsidRPr="001D1A7A" w:rsidRDefault="001D1A7A" w:rsidP="0035450E">
            <w:pPr>
              <w:pStyle w:val="Compact"/>
              <w:rPr>
                <w:sz w:val="20"/>
                <w:szCs w:val="20"/>
              </w:rPr>
            </w:pPr>
            <w:r w:rsidRPr="001D1A7A">
              <w:rPr>
                <w:sz w:val="20"/>
                <w:szCs w:val="20"/>
              </w:rPr>
              <w:t>HBase and NoSQL Databases</w:t>
            </w:r>
          </w:p>
        </w:tc>
        <w:tc>
          <w:tcPr>
            <w:tcW w:w="4132" w:type="dxa"/>
          </w:tcPr>
          <w:p w14:paraId="1C99A2AA" w14:textId="77777777" w:rsidR="001D1A7A" w:rsidRDefault="001D1A7A" w:rsidP="0035450E">
            <w:pPr>
              <w:pStyle w:val="Compact"/>
              <w:rPr>
                <w:sz w:val="20"/>
                <w:szCs w:val="20"/>
              </w:rPr>
            </w:pPr>
            <w:r w:rsidRPr="001D1A7A">
              <w:rPr>
                <w:sz w:val="20"/>
                <w:szCs w:val="20"/>
              </w:rPr>
              <w:t>Big Data: Principles: Chapter 7</w:t>
            </w:r>
          </w:p>
          <w:p w14:paraId="7C6B1DEB" w14:textId="4D021877" w:rsidR="001D1A7A" w:rsidRPr="001D1A7A" w:rsidRDefault="001D1A7A" w:rsidP="0035450E">
            <w:pPr>
              <w:pStyle w:val="Compact"/>
              <w:rPr>
                <w:sz w:val="20"/>
                <w:szCs w:val="20"/>
              </w:rPr>
            </w:pPr>
            <w:r w:rsidRPr="001D1A7A">
              <w:rPr>
                <w:i/>
                <w:iCs/>
                <w:sz w:val="20"/>
                <w:szCs w:val="20"/>
              </w:rPr>
              <w:t>White Paper</w:t>
            </w:r>
          </w:p>
        </w:tc>
      </w:tr>
      <w:tr w:rsidR="001D1A7A" w:rsidRPr="001D1A7A" w14:paraId="6851C295" w14:textId="77777777" w:rsidTr="0096354D">
        <w:tc>
          <w:tcPr>
            <w:tcW w:w="805" w:type="dxa"/>
          </w:tcPr>
          <w:p w14:paraId="0A11A7A3" w14:textId="77777777" w:rsidR="001D1A7A" w:rsidRPr="001D1A7A" w:rsidRDefault="001D1A7A" w:rsidP="0035450E">
            <w:pPr>
              <w:pStyle w:val="Compact"/>
              <w:rPr>
                <w:sz w:val="20"/>
                <w:szCs w:val="20"/>
              </w:rPr>
            </w:pPr>
            <w:r w:rsidRPr="001D1A7A">
              <w:rPr>
                <w:sz w:val="20"/>
                <w:szCs w:val="20"/>
              </w:rPr>
              <w:t>7</w:t>
            </w:r>
          </w:p>
        </w:tc>
        <w:tc>
          <w:tcPr>
            <w:tcW w:w="4413" w:type="dxa"/>
          </w:tcPr>
          <w:p w14:paraId="6258D368" w14:textId="77777777" w:rsidR="001D1A7A" w:rsidRPr="001D1A7A" w:rsidRDefault="001D1A7A" w:rsidP="0035450E">
            <w:pPr>
              <w:pStyle w:val="Compact"/>
              <w:rPr>
                <w:sz w:val="20"/>
                <w:szCs w:val="20"/>
              </w:rPr>
            </w:pPr>
            <w:r w:rsidRPr="001D1A7A">
              <w:rPr>
                <w:sz w:val="20"/>
                <w:szCs w:val="20"/>
              </w:rPr>
              <w:t>Kafka and Real-time Data Streaming</w:t>
            </w:r>
          </w:p>
        </w:tc>
        <w:tc>
          <w:tcPr>
            <w:tcW w:w="4132" w:type="dxa"/>
          </w:tcPr>
          <w:p w14:paraId="29E24E69" w14:textId="77777777" w:rsidR="001D1A7A" w:rsidRDefault="001D1A7A" w:rsidP="0035450E">
            <w:pPr>
              <w:pStyle w:val="Compact"/>
              <w:rPr>
                <w:sz w:val="20"/>
                <w:szCs w:val="20"/>
              </w:rPr>
            </w:pPr>
            <w:r w:rsidRPr="001D1A7A">
              <w:rPr>
                <w:sz w:val="20"/>
                <w:szCs w:val="20"/>
              </w:rPr>
              <w:t>Hadoop: The Definitive Guide: Chapter 12</w:t>
            </w:r>
          </w:p>
          <w:p w14:paraId="04B329A8" w14:textId="69E6D98D" w:rsidR="001D1A7A" w:rsidRPr="001D1A7A" w:rsidRDefault="001D1A7A" w:rsidP="0035450E">
            <w:pPr>
              <w:pStyle w:val="Compact"/>
              <w:rPr>
                <w:sz w:val="20"/>
                <w:szCs w:val="20"/>
              </w:rPr>
            </w:pPr>
            <w:r w:rsidRPr="001D1A7A">
              <w:rPr>
                <w:i/>
                <w:iCs/>
                <w:sz w:val="20"/>
                <w:szCs w:val="20"/>
              </w:rPr>
              <w:t>White Paper</w:t>
            </w:r>
          </w:p>
        </w:tc>
      </w:tr>
      <w:tr w:rsidR="001D1A7A" w:rsidRPr="001D1A7A" w14:paraId="504D0C70" w14:textId="77777777" w:rsidTr="0096354D">
        <w:tc>
          <w:tcPr>
            <w:tcW w:w="805" w:type="dxa"/>
          </w:tcPr>
          <w:p w14:paraId="23A2C2F2" w14:textId="77777777" w:rsidR="001D1A7A" w:rsidRPr="001D1A7A" w:rsidRDefault="001D1A7A" w:rsidP="0035450E">
            <w:pPr>
              <w:pStyle w:val="Compact"/>
              <w:rPr>
                <w:sz w:val="20"/>
                <w:szCs w:val="20"/>
              </w:rPr>
            </w:pPr>
            <w:r w:rsidRPr="001D1A7A">
              <w:rPr>
                <w:sz w:val="20"/>
                <w:szCs w:val="20"/>
              </w:rPr>
              <w:t>8</w:t>
            </w:r>
          </w:p>
        </w:tc>
        <w:tc>
          <w:tcPr>
            <w:tcW w:w="4413" w:type="dxa"/>
          </w:tcPr>
          <w:p w14:paraId="361D7836" w14:textId="77777777" w:rsidR="001D1A7A" w:rsidRPr="001D1A7A" w:rsidRDefault="001D1A7A" w:rsidP="0035450E">
            <w:pPr>
              <w:pStyle w:val="Compact"/>
              <w:rPr>
                <w:sz w:val="20"/>
                <w:szCs w:val="20"/>
              </w:rPr>
            </w:pPr>
            <w:proofErr w:type="spellStart"/>
            <w:r w:rsidRPr="001D1A7A">
              <w:rPr>
                <w:sz w:val="20"/>
                <w:szCs w:val="20"/>
              </w:rPr>
              <w:t>Solr</w:t>
            </w:r>
            <w:proofErr w:type="spellEnd"/>
            <w:r w:rsidRPr="001D1A7A">
              <w:rPr>
                <w:sz w:val="20"/>
                <w:szCs w:val="20"/>
              </w:rPr>
              <w:t xml:space="preserve"> and Search Analytics</w:t>
            </w:r>
          </w:p>
        </w:tc>
        <w:tc>
          <w:tcPr>
            <w:tcW w:w="4132" w:type="dxa"/>
          </w:tcPr>
          <w:p w14:paraId="23996F3C" w14:textId="3DBE66A9" w:rsidR="001D1A7A" w:rsidRPr="001D1A7A" w:rsidRDefault="001D1A7A" w:rsidP="0035450E">
            <w:pPr>
              <w:pStyle w:val="Compact"/>
              <w:rPr>
                <w:sz w:val="20"/>
                <w:szCs w:val="20"/>
              </w:rPr>
            </w:pPr>
            <w:r w:rsidRPr="001D1A7A">
              <w:rPr>
                <w:i/>
                <w:iCs/>
                <w:sz w:val="20"/>
                <w:szCs w:val="20"/>
              </w:rPr>
              <w:t>White Paper</w:t>
            </w:r>
          </w:p>
        </w:tc>
      </w:tr>
      <w:tr w:rsidR="001D1A7A" w:rsidRPr="001D1A7A" w14:paraId="3A28A911" w14:textId="77777777" w:rsidTr="0096354D">
        <w:tc>
          <w:tcPr>
            <w:tcW w:w="805" w:type="dxa"/>
          </w:tcPr>
          <w:p w14:paraId="36E31502" w14:textId="77777777" w:rsidR="001D1A7A" w:rsidRPr="001D1A7A" w:rsidRDefault="001D1A7A" w:rsidP="0035450E">
            <w:pPr>
              <w:pStyle w:val="Compact"/>
              <w:rPr>
                <w:sz w:val="20"/>
                <w:szCs w:val="20"/>
              </w:rPr>
            </w:pPr>
            <w:r w:rsidRPr="001D1A7A">
              <w:rPr>
                <w:sz w:val="20"/>
                <w:szCs w:val="20"/>
              </w:rPr>
              <w:t>9</w:t>
            </w:r>
          </w:p>
        </w:tc>
        <w:tc>
          <w:tcPr>
            <w:tcW w:w="4413" w:type="dxa"/>
          </w:tcPr>
          <w:p w14:paraId="40A9ABEB" w14:textId="77777777" w:rsidR="001D1A7A" w:rsidRPr="001D1A7A" w:rsidRDefault="001D1A7A" w:rsidP="0035450E">
            <w:pPr>
              <w:pStyle w:val="Compact"/>
              <w:rPr>
                <w:sz w:val="20"/>
                <w:szCs w:val="20"/>
              </w:rPr>
            </w:pPr>
            <w:proofErr w:type="spellStart"/>
            <w:r w:rsidRPr="001D1A7A">
              <w:rPr>
                <w:sz w:val="20"/>
                <w:szCs w:val="20"/>
              </w:rPr>
              <w:t>Nifi</w:t>
            </w:r>
            <w:proofErr w:type="spellEnd"/>
            <w:r w:rsidRPr="001D1A7A">
              <w:rPr>
                <w:sz w:val="20"/>
                <w:szCs w:val="20"/>
              </w:rPr>
              <w:t xml:space="preserve"> and Data Flow Management</w:t>
            </w:r>
          </w:p>
        </w:tc>
        <w:tc>
          <w:tcPr>
            <w:tcW w:w="4132" w:type="dxa"/>
          </w:tcPr>
          <w:p w14:paraId="48352712" w14:textId="73EA8BE2" w:rsidR="001D1A7A" w:rsidRPr="001D1A7A" w:rsidRDefault="001D1A7A" w:rsidP="0035450E">
            <w:pPr>
              <w:pStyle w:val="Compact"/>
              <w:rPr>
                <w:sz w:val="20"/>
                <w:szCs w:val="20"/>
              </w:rPr>
            </w:pPr>
            <w:r w:rsidRPr="001D1A7A">
              <w:rPr>
                <w:i/>
                <w:iCs/>
                <w:sz w:val="20"/>
                <w:szCs w:val="20"/>
              </w:rPr>
              <w:t>White Paper</w:t>
            </w:r>
          </w:p>
        </w:tc>
      </w:tr>
      <w:tr w:rsidR="001D1A7A" w:rsidRPr="001D1A7A" w14:paraId="3FF95C7C" w14:textId="77777777" w:rsidTr="0096354D">
        <w:tc>
          <w:tcPr>
            <w:tcW w:w="805" w:type="dxa"/>
          </w:tcPr>
          <w:p w14:paraId="44EACE9D" w14:textId="77777777" w:rsidR="001D1A7A" w:rsidRPr="001D1A7A" w:rsidRDefault="001D1A7A" w:rsidP="0035450E">
            <w:pPr>
              <w:pStyle w:val="Compact"/>
              <w:rPr>
                <w:sz w:val="20"/>
                <w:szCs w:val="20"/>
              </w:rPr>
            </w:pPr>
            <w:r w:rsidRPr="001D1A7A">
              <w:rPr>
                <w:sz w:val="20"/>
                <w:szCs w:val="20"/>
              </w:rPr>
              <w:t>10</w:t>
            </w:r>
          </w:p>
        </w:tc>
        <w:tc>
          <w:tcPr>
            <w:tcW w:w="4413" w:type="dxa"/>
          </w:tcPr>
          <w:p w14:paraId="7F0523EA" w14:textId="77777777" w:rsidR="001D1A7A" w:rsidRPr="001D1A7A" w:rsidRDefault="001D1A7A" w:rsidP="0035450E">
            <w:pPr>
              <w:pStyle w:val="Compact"/>
              <w:rPr>
                <w:sz w:val="20"/>
                <w:szCs w:val="20"/>
              </w:rPr>
            </w:pPr>
            <w:r w:rsidRPr="001D1A7A">
              <w:rPr>
                <w:sz w:val="20"/>
                <w:szCs w:val="20"/>
              </w:rPr>
              <w:t>Big Data Architectures</w:t>
            </w:r>
          </w:p>
        </w:tc>
        <w:tc>
          <w:tcPr>
            <w:tcW w:w="4132" w:type="dxa"/>
          </w:tcPr>
          <w:p w14:paraId="033FC1C5" w14:textId="0EC9B905" w:rsidR="001D1A7A" w:rsidRPr="001D1A7A" w:rsidRDefault="001D1A7A" w:rsidP="0035450E">
            <w:pPr>
              <w:pStyle w:val="Compact"/>
              <w:rPr>
                <w:sz w:val="20"/>
                <w:szCs w:val="20"/>
              </w:rPr>
            </w:pPr>
            <w:r w:rsidRPr="001D1A7A">
              <w:rPr>
                <w:i/>
                <w:iCs/>
                <w:sz w:val="20"/>
                <w:szCs w:val="20"/>
              </w:rPr>
              <w:t>White Paper</w:t>
            </w:r>
            <w:r w:rsidRPr="001D1A7A">
              <w:rPr>
                <w:sz w:val="20"/>
                <w:szCs w:val="20"/>
              </w:rPr>
              <w:t xml:space="preserve"> </w:t>
            </w:r>
          </w:p>
        </w:tc>
      </w:tr>
      <w:tr w:rsidR="001D1A7A" w:rsidRPr="001D1A7A" w14:paraId="73DB50D8" w14:textId="77777777" w:rsidTr="0096354D">
        <w:tc>
          <w:tcPr>
            <w:tcW w:w="805" w:type="dxa"/>
          </w:tcPr>
          <w:p w14:paraId="5C5DEA8C" w14:textId="688FC77B" w:rsidR="001D1A7A" w:rsidRPr="001D1A7A" w:rsidRDefault="001D1A7A" w:rsidP="0035450E">
            <w:pPr>
              <w:pStyle w:val="Compact"/>
              <w:rPr>
                <w:sz w:val="20"/>
                <w:szCs w:val="20"/>
              </w:rPr>
            </w:pPr>
            <w:r w:rsidRPr="001D1A7A">
              <w:rPr>
                <w:sz w:val="20"/>
                <w:szCs w:val="20"/>
              </w:rPr>
              <w:t>11</w:t>
            </w:r>
            <w:r w:rsidR="0096354D">
              <w:rPr>
                <w:sz w:val="20"/>
                <w:szCs w:val="20"/>
              </w:rPr>
              <w:t>-12</w:t>
            </w:r>
          </w:p>
        </w:tc>
        <w:tc>
          <w:tcPr>
            <w:tcW w:w="4413" w:type="dxa"/>
          </w:tcPr>
          <w:p w14:paraId="19FBE41D" w14:textId="596C2AB6" w:rsidR="001D1A7A" w:rsidRPr="001D1A7A" w:rsidRDefault="001D1A7A" w:rsidP="0035450E">
            <w:pPr>
              <w:pStyle w:val="Compact"/>
              <w:rPr>
                <w:sz w:val="20"/>
                <w:szCs w:val="20"/>
              </w:rPr>
            </w:pPr>
            <w:r w:rsidRPr="001D1A7A">
              <w:rPr>
                <w:sz w:val="20"/>
                <w:szCs w:val="20"/>
              </w:rPr>
              <w:t>Big Data Project</w:t>
            </w:r>
          </w:p>
        </w:tc>
        <w:tc>
          <w:tcPr>
            <w:tcW w:w="4132" w:type="dxa"/>
          </w:tcPr>
          <w:p w14:paraId="6F6AEB8C" w14:textId="6BCBA0F2" w:rsidR="001D1A7A" w:rsidRPr="001D1A7A" w:rsidRDefault="001D1A7A" w:rsidP="0035450E">
            <w:pPr>
              <w:pStyle w:val="Compact"/>
              <w:rPr>
                <w:sz w:val="20"/>
                <w:szCs w:val="20"/>
              </w:rPr>
            </w:pPr>
          </w:p>
        </w:tc>
      </w:tr>
    </w:tbl>
    <w:p w14:paraId="39494D14" w14:textId="77777777" w:rsidR="00D8795E" w:rsidRDefault="00000000">
      <w:pPr>
        <w:pStyle w:val="Heading3"/>
      </w:pPr>
      <w:r>
        <w:lastRenderedPageBreak/>
        <w:t>Course Activities</w:t>
      </w:r>
    </w:p>
    <w:p w14:paraId="4C1ED194" w14:textId="77777777" w:rsidR="00D8795E" w:rsidRDefault="00000000">
      <w:pPr>
        <w:pStyle w:val="Heading4"/>
      </w:pPr>
      <w:bookmarkStart w:id="5" w:name="discussionparticipation"/>
      <w:r>
        <w:t>Discussion/Participation</w:t>
      </w:r>
    </w:p>
    <w:p w14:paraId="555B0862" w14:textId="77777777" w:rsidR="00D8795E" w:rsidRDefault="00000000">
      <w:pPr>
        <w:pStyle w:val="FirstParagraph"/>
      </w:pPr>
      <w:r>
        <w:t>Students are required to engage actively in online discussions. A minimum of 10 posts are expected weekly on the platform, fostering a vibrant learning community. The posts could be queries, insights, sharing relevant articles or resources, or responding to peers.</w:t>
      </w:r>
    </w:p>
    <w:p w14:paraId="205D8DD7" w14:textId="77777777" w:rsidR="00D8795E" w:rsidRDefault="00000000">
      <w:pPr>
        <w:pStyle w:val="Heading4"/>
      </w:pPr>
      <w:bookmarkStart w:id="6" w:name="exercises"/>
      <w:bookmarkEnd w:id="5"/>
      <w:r>
        <w:t>Exercises</w:t>
      </w:r>
    </w:p>
    <w:p w14:paraId="40173CB5" w14:textId="77777777" w:rsidR="00D8795E" w:rsidRDefault="00000000">
      <w:pPr>
        <w:pStyle w:val="FirstParagraph"/>
      </w:pPr>
      <w:r>
        <w:t>Weekly exercises will focus on hands-on experience with various components of big data technologies. These exercises will involve working on real-world datasets and implementing solutions based on the concepts learned during the lectures.</w:t>
      </w:r>
    </w:p>
    <w:p w14:paraId="5680D028" w14:textId="1F0D9E6E" w:rsidR="00D8795E" w:rsidRDefault="001D1A7A">
      <w:pPr>
        <w:pStyle w:val="Heading4"/>
      </w:pPr>
      <w:bookmarkStart w:id="7" w:name="term-project"/>
      <w:bookmarkEnd w:id="6"/>
      <w:r>
        <w:t>Final Project</w:t>
      </w:r>
    </w:p>
    <w:p w14:paraId="70C78624" w14:textId="531E7BE7" w:rsidR="001D1A7A" w:rsidRPr="001D1A7A" w:rsidRDefault="001D1A7A" w:rsidP="001D1A7A">
      <w:pPr>
        <w:pStyle w:val="Heading3"/>
        <w:rPr>
          <w:rFonts w:asciiTheme="minorHAnsi" w:eastAsiaTheme="minorHAnsi" w:hAnsiTheme="minorHAnsi" w:cstheme="minorBidi"/>
          <w:b w:val="0"/>
          <w:bCs w:val="0"/>
          <w:color w:val="auto"/>
        </w:rPr>
      </w:pPr>
      <w:bookmarkStart w:id="8" w:name="grade-and-point-breakdown"/>
      <w:bookmarkEnd w:id="4"/>
      <w:bookmarkEnd w:id="7"/>
      <w:r w:rsidRPr="001D1A7A">
        <w:rPr>
          <w:rFonts w:asciiTheme="minorHAnsi" w:eastAsiaTheme="minorHAnsi" w:hAnsiTheme="minorHAnsi" w:cstheme="minorBidi"/>
          <w:b w:val="0"/>
          <w:bCs w:val="0"/>
          <w:color w:val="auto"/>
        </w:rPr>
        <w:t>During the final two weeks of the course, students will have the opportunity to showcase the skills and knowledge they've acquired throughout the course. Students can select their preferred big data technologies to implement a real-world big data use case. The project aims to foster creativity and critical thinking, encouraging students to solve complex problems using the appropriate big data solutions.</w:t>
      </w:r>
    </w:p>
    <w:p w14:paraId="74013BCC" w14:textId="34CE1163" w:rsidR="00D8795E" w:rsidRDefault="00000000" w:rsidP="001D1A7A">
      <w:pPr>
        <w:pStyle w:val="Heading3"/>
      </w:pPr>
      <w:r>
        <w:t>Point Breakdown</w:t>
      </w:r>
    </w:p>
    <w:tbl>
      <w:tblPr>
        <w:tblStyle w:val="PlainTable2"/>
        <w:tblW w:w="5000" w:type="pct"/>
        <w:tblLayout w:type="fixed"/>
        <w:tblLook w:val="0020" w:firstRow="1" w:lastRow="0" w:firstColumn="0" w:lastColumn="0" w:noHBand="0" w:noVBand="0"/>
      </w:tblPr>
      <w:tblGrid>
        <w:gridCol w:w="2704"/>
        <w:gridCol w:w="1352"/>
        <w:gridCol w:w="2509"/>
        <w:gridCol w:w="1890"/>
        <w:gridCol w:w="895"/>
      </w:tblGrid>
      <w:tr w:rsidR="00D8795E" w:rsidRPr="001D1A7A" w14:paraId="78F56BF9" w14:textId="77777777" w:rsidTr="0081086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4" w:type="dxa"/>
          </w:tcPr>
          <w:p w14:paraId="6E600428" w14:textId="77777777" w:rsidR="00D8795E" w:rsidRPr="001D1A7A" w:rsidRDefault="00000000">
            <w:pPr>
              <w:pStyle w:val="Compact"/>
              <w:rPr>
                <w:sz w:val="20"/>
                <w:szCs w:val="20"/>
              </w:rPr>
            </w:pPr>
            <w:r w:rsidRPr="001D1A7A">
              <w:rPr>
                <w:sz w:val="20"/>
                <w:szCs w:val="20"/>
              </w:rPr>
              <w:t>Component</w:t>
            </w:r>
          </w:p>
        </w:tc>
        <w:tc>
          <w:tcPr>
            <w:cnfStyle w:val="000001000000" w:firstRow="0" w:lastRow="0" w:firstColumn="0" w:lastColumn="0" w:oddVBand="0" w:evenVBand="1" w:oddHBand="0" w:evenHBand="0" w:firstRowFirstColumn="0" w:firstRowLastColumn="0" w:lastRowFirstColumn="0" w:lastRowLastColumn="0"/>
            <w:tcW w:w="1352" w:type="dxa"/>
          </w:tcPr>
          <w:p w14:paraId="748C66E4" w14:textId="77777777" w:rsidR="00D8795E" w:rsidRPr="001D1A7A" w:rsidRDefault="00000000">
            <w:pPr>
              <w:pStyle w:val="Compact"/>
              <w:rPr>
                <w:sz w:val="20"/>
                <w:szCs w:val="20"/>
              </w:rPr>
            </w:pPr>
            <w:r w:rsidRPr="001D1A7A">
              <w:rPr>
                <w:sz w:val="20"/>
                <w:szCs w:val="20"/>
              </w:rPr>
              <w:t>Percentage</w:t>
            </w:r>
          </w:p>
        </w:tc>
        <w:tc>
          <w:tcPr>
            <w:cnfStyle w:val="000010000000" w:firstRow="0" w:lastRow="0" w:firstColumn="0" w:lastColumn="0" w:oddVBand="1" w:evenVBand="0" w:oddHBand="0" w:evenHBand="0" w:firstRowFirstColumn="0" w:firstRowLastColumn="0" w:lastRowFirstColumn="0" w:lastRowLastColumn="0"/>
            <w:tcW w:w="2509" w:type="dxa"/>
          </w:tcPr>
          <w:p w14:paraId="49543C7A" w14:textId="77777777" w:rsidR="00D8795E" w:rsidRPr="001D1A7A" w:rsidRDefault="00000000">
            <w:pPr>
              <w:pStyle w:val="Compact"/>
              <w:rPr>
                <w:sz w:val="20"/>
                <w:szCs w:val="20"/>
              </w:rPr>
            </w:pPr>
            <w:r w:rsidRPr="001D1A7A">
              <w:rPr>
                <w:sz w:val="20"/>
                <w:szCs w:val="20"/>
              </w:rPr>
              <w:t>Point Value Each Week</w:t>
            </w:r>
          </w:p>
        </w:tc>
        <w:tc>
          <w:tcPr>
            <w:cnfStyle w:val="000001000000" w:firstRow="0" w:lastRow="0" w:firstColumn="0" w:lastColumn="0" w:oddVBand="0" w:evenVBand="1" w:oddHBand="0" w:evenHBand="0" w:firstRowFirstColumn="0" w:firstRowLastColumn="0" w:lastRowFirstColumn="0" w:lastRowLastColumn="0"/>
            <w:tcW w:w="1890" w:type="dxa"/>
          </w:tcPr>
          <w:p w14:paraId="3FA0F3B4" w14:textId="77777777" w:rsidR="00D8795E" w:rsidRPr="001D1A7A" w:rsidRDefault="00000000">
            <w:pPr>
              <w:pStyle w:val="Compact"/>
              <w:rPr>
                <w:sz w:val="20"/>
                <w:szCs w:val="20"/>
              </w:rPr>
            </w:pPr>
            <w:r w:rsidRPr="001D1A7A">
              <w:rPr>
                <w:sz w:val="20"/>
                <w:szCs w:val="20"/>
              </w:rPr>
              <w:t>Number of Times</w:t>
            </w:r>
          </w:p>
        </w:tc>
        <w:tc>
          <w:tcPr>
            <w:cnfStyle w:val="000010000000" w:firstRow="0" w:lastRow="0" w:firstColumn="0" w:lastColumn="0" w:oddVBand="1" w:evenVBand="0" w:oddHBand="0" w:evenHBand="0" w:firstRowFirstColumn="0" w:firstRowLastColumn="0" w:lastRowFirstColumn="0" w:lastRowLastColumn="0"/>
            <w:tcW w:w="895" w:type="dxa"/>
          </w:tcPr>
          <w:p w14:paraId="1CB22300" w14:textId="77777777" w:rsidR="00D8795E" w:rsidRPr="001D1A7A" w:rsidRDefault="00000000">
            <w:pPr>
              <w:pStyle w:val="Compact"/>
              <w:rPr>
                <w:sz w:val="20"/>
                <w:szCs w:val="20"/>
              </w:rPr>
            </w:pPr>
            <w:r w:rsidRPr="001D1A7A">
              <w:rPr>
                <w:sz w:val="20"/>
                <w:szCs w:val="20"/>
              </w:rPr>
              <w:t>Total</w:t>
            </w:r>
          </w:p>
        </w:tc>
      </w:tr>
      <w:tr w:rsidR="00D8795E" w:rsidRPr="001D1A7A" w14:paraId="7AE14B57" w14:textId="77777777" w:rsidTr="008108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4" w:type="dxa"/>
          </w:tcPr>
          <w:p w14:paraId="7A3C1967" w14:textId="77777777" w:rsidR="00D8795E" w:rsidRPr="001D1A7A" w:rsidRDefault="00000000">
            <w:pPr>
              <w:pStyle w:val="Compact"/>
              <w:rPr>
                <w:sz w:val="20"/>
                <w:szCs w:val="20"/>
              </w:rPr>
            </w:pPr>
            <w:r w:rsidRPr="001D1A7A">
              <w:rPr>
                <w:sz w:val="20"/>
                <w:szCs w:val="20"/>
              </w:rPr>
              <w:t>Discussion/Participation</w:t>
            </w:r>
          </w:p>
        </w:tc>
        <w:tc>
          <w:tcPr>
            <w:cnfStyle w:val="000001000000" w:firstRow="0" w:lastRow="0" w:firstColumn="0" w:lastColumn="0" w:oddVBand="0" w:evenVBand="1" w:oddHBand="0" w:evenHBand="0" w:firstRowFirstColumn="0" w:firstRowLastColumn="0" w:lastRowFirstColumn="0" w:lastRowLastColumn="0"/>
            <w:tcW w:w="1352" w:type="dxa"/>
          </w:tcPr>
          <w:p w14:paraId="6EA77E79" w14:textId="1DC51305" w:rsidR="00D8795E" w:rsidRPr="001D1A7A" w:rsidRDefault="00E84801">
            <w:pPr>
              <w:pStyle w:val="Compact"/>
              <w:rPr>
                <w:sz w:val="20"/>
                <w:szCs w:val="20"/>
              </w:rPr>
            </w:pPr>
            <w:r>
              <w:rPr>
                <w:sz w:val="20"/>
                <w:szCs w:val="20"/>
              </w:rPr>
              <w:t>30</w:t>
            </w:r>
            <w:r w:rsidRPr="001D1A7A">
              <w:rPr>
                <w:sz w:val="20"/>
                <w:szCs w:val="20"/>
              </w:rPr>
              <w:t>%</w:t>
            </w:r>
          </w:p>
        </w:tc>
        <w:tc>
          <w:tcPr>
            <w:cnfStyle w:val="000010000000" w:firstRow="0" w:lastRow="0" w:firstColumn="0" w:lastColumn="0" w:oddVBand="1" w:evenVBand="0" w:oddHBand="0" w:evenHBand="0" w:firstRowFirstColumn="0" w:firstRowLastColumn="0" w:lastRowFirstColumn="0" w:lastRowLastColumn="0"/>
            <w:tcW w:w="2509" w:type="dxa"/>
          </w:tcPr>
          <w:p w14:paraId="2AABE41D" w14:textId="16757F0E" w:rsidR="00D8795E" w:rsidRPr="001D1A7A" w:rsidRDefault="002170C0">
            <w:pPr>
              <w:pStyle w:val="Compact"/>
              <w:rPr>
                <w:sz w:val="20"/>
                <w:szCs w:val="20"/>
              </w:rPr>
            </w:pPr>
            <w:r>
              <w:rPr>
                <w:sz w:val="20"/>
                <w:szCs w:val="20"/>
              </w:rPr>
              <w:t>60</w:t>
            </w:r>
            <w:r w:rsidR="00000000" w:rsidRPr="001D1A7A">
              <w:rPr>
                <w:sz w:val="20"/>
                <w:szCs w:val="20"/>
              </w:rPr>
              <w:t xml:space="preserve"> Points</w:t>
            </w:r>
          </w:p>
        </w:tc>
        <w:tc>
          <w:tcPr>
            <w:cnfStyle w:val="000001000000" w:firstRow="0" w:lastRow="0" w:firstColumn="0" w:lastColumn="0" w:oddVBand="0" w:evenVBand="1" w:oddHBand="0" w:evenHBand="0" w:firstRowFirstColumn="0" w:firstRowLastColumn="0" w:lastRowFirstColumn="0" w:lastRowLastColumn="0"/>
            <w:tcW w:w="1890" w:type="dxa"/>
          </w:tcPr>
          <w:p w14:paraId="1F5B05A1" w14:textId="77777777" w:rsidR="00D8795E" w:rsidRPr="001D1A7A" w:rsidRDefault="00000000">
            <w:pPr>
              <w:pStyle w:val="Compact"/>
              <w:rPr>
                <w:sz w:val="20"/>
                <w:szCs w:val="20"/>
              </w:rPr>
            </w:pPr>
            <w:r w:rsidRPr="001D1A7A">
              <w:rPr>
                <w:sz w:val="20"/>
                <w:szCs w:val="20"/>
              </w:rPr>
              <w:t>10 Posts Per Week</w:t>
            </w:r>
          </w:p>
        </w:tc>
        <w:tc>
          <w:tcPr>
            <w:cnfStyle w:val="000010000000" w:firstRow="0" w:lastRow="0" w:firstColumn="0" w:lastColumn="0" w:oddVBand="1" w:evenVBand="0" w:oddHBand="0" w:evenHBand="0" w:firstRowFirstColumn="0" w:firstRowLastColumn="0" w:lastRowFirstColumn="0" w:lastRowLastColumn="0"/>
            <w:tcW w:w="895" w:type="dxa"/>
          </w:tcPr>
          <w:p w14:paraId="01F3A3D8" w14:textId="21F99E1A" w:rsidR="00D8795E" w:rsidRPr="001D1A7A" w:rsidRDefault="00E84801">
            <w:pPr>
              <w:pStyle w:val="Compact"/>
              <w:rPr>
                <w:sz w:val="20"/>
                <w:szCs w:val="20"/>
              </w:rPr>
            </w:pPr>
            <w:r>
              <w:rPr>
                <w:sz w:val="20"/>
                <w:szCs w:val="20"/>
              </w:rPr>
              <w:t>720</w:t>
            </w:r>
          </w:p>
        </w:tc>
      </w:tr>
      <w:tr w:rsidR="00D8795E" w:rsidRPr="001D1A7A" w14:paraId="43AB3BBC" w14:textId="77777777" w:rsidTr="00810861">
        <w:tc>
          <w:tcPr>
            <w:cnfStyle w:val="000010000000" w:firstRow="0" w:lastRow="0" w:firstColumn="0" w:lastColumn="0" w:oddVBand="1" w:evenVBand="0" w:oddHBand="0" w:evenHBand="0" w:firstRowFirstColumn="0" w:firstRowLastColumn="0" w:lastRowFirstColumn="0" w:lastRowLastColumn="0"/>
            <w:tcW w:w="2704" w:type="dxa"/>
          </w:tcPr>
          <w:p w14:paraId="30143973" w14:textId="77777777" w:rsidR="00D8795E" w:rsidRPr="001D1A7A" w:rsidRDefault="00000000">
            <w:pPr>
              <w:pStyle w:val="Compact"/>
              <w:rPr>
                <w:sz w:val="20"/>
                <w:szCs w:val="20"/>
              </w:rPr>
            </w:pPr>
            <w:r w:rsidRPr="001D1A7A">
              <w:rPr>
                <w:sz w:val="20"/>
                <w:szCs w:val="20"/>
              </w:rPr>
              <w:t>Exercises</w:t>
            </w:r>
          </w:p>
        </w:tc>
        <w:tc>
          <w:tcPr>
            <w:cnfStyle w:val="000001000000" w:firstRow="0" w:lastRow="0" w:firstColumn="0" w:lastColumn="0" w:oddVBand="0" w:evenVBand="1" w:oddHBand="0" w:evenHBand="0" w:firstRowFirstColumn="0" w:firstRowLastColumn="0" w:lastRowFirstColumn="0" w:lastRowLastColumn="0"/>
            <w:tcW w:w="1352" w:type="dxa"/>
          </w:tcPr>
          <w:p w14:paraId="12ECD050" w14:textId="1AF7C666" w:rsidR="00D8795E" w:rsidRPr="001D1A7A" w:rsidRDefault="00E84801">
            <w:pPr>
              <w:pStyle w:val="Compact"/>
              <w:rPr>
                <w:sz w:val="20"/>
                <w:szCs w:val="20"/>
              </w:rPr>
            </w:pPr>
            <w:r>
              <w:rPr>
                <w:sz w:val="20"/>
                <w:szCs w:val="20"/>
              </w:rPr>
              <w:t>40</w:t>
            </w:r>
            <w:r w:rsidRPr="001D1A7A">
              <w:rPr>
                <w:sz w:val="20"/>
                <w:szCs w:val="20"/>
              </w:rPr>
              <w:t>%</w:t>
            </w:r>
          </w:p>
        </w:tc>
        <w:tc>
          <w:tcPr>
            <w:cnfStyle w:val="000010000000" w:firstRow="0" w:lastRow="0" w:firstColumn="0" w:lastColumn="0" w:oddVBand="1" w:evenVBand="0" w:oddHBand="0" w:evenHBand="0" w:firstRowFirstColumn="0" w:firstRowLastColumn="0" w:lastRowFirstColumn="0" w:lastRowLastColumn="0"/>
            <w:tcW w:w="2509" w:type="dxa"/>
          </w:tcPr>
          <w:p w14:paraId="2200573E" w14:textId="6CA662FF" w:rsidR="00D8795E" w:rsidRPr="001D1A7A" w:rsidRDefault="002170C0">
            <w:pPr>
              <w:pStyle w:val="Compact"/>
              <w:rPr>
                <w:sz w:val="20"/>
                <w:szCs w:val="20"/>
              </w:rPr>
            </w:pPr>
            <w:r>
              <w:rPr>
                <w:sz w:val="20"/>
                <w:szCs w:val="20"/>
              </w:rPr>
              <w:t>80</w:t>
            </w:r>
            <w:r w:rsidR="00000000" w:rsidRPr="001D1A7A">
              <w:rPr>
                <w:sz w:val="20"/>
                <w:szCs w:val="20"/>
              </w:rPr>
              <w:t xml:space="preserve"> Points</w:t>
            </w:r>
          </w:p>
        </w:tc>
        <w:tc>
          <w:tcPr>
            <w:cnfStyle w:val="000001000000" w:firstRow="0" w:lastRow="0" w:firstColumn="0" w:lastColumn="0" w:oddVBand="0" w:evenVBand="1" w:oddHBand="0" w:evenHBand="0" w:firstRowFirstColumn="0" w:firstRowLastColumn="0" w:lastRowFirstColumn="0" w:lastRowLastColumn="0"/>
            <w:tcW w:w="1890" w:type="dxa"/>
          </w:tcPr>
          <w:p w14:paraId="021FB89F" w14:textId="77777777" w:rsidR="00D8795E" w:rsidRPr="001D1A7A" w:rsidRDefault="00000000">
            <w:pPr>
              <w:pStyle w:val="Compact"/>
              <w:rPr>
                <w:sz w:val="20"/>
                <w:szCs w:val="20"/>
              </w:rPr>
            </w:pPr>
            <w:r w:rsidRPr="001D1A7A">
              <w:rPr>
                <w:sz w:val="20"/>
                <w:szCs w:val="20"/>
              </w:rPr>
              <w:t>Weekly</w:t>
            </w:r>
          </w:p>
        </w:tc>
        <w:tc>
          <w:tcPr>
            <w:cnfStyle w:val="000010000000" w:firstRow="0" w:lastRow="0" w:firstColumn="0" w:lastColumn="0" w:oddVBand="1" w:evenVBand="0" w:oddHBand="0" w:evenHBand="0" w:firstRowFirstColumn="0" w:firstRowLastColumn="0" w:lastRowFirstColumn="0" w:lastRowLastColumn="0"/>
            <w:tcW w:w="895" w:type="dxa"/>
          </w:tcPr>
          <w:p w14:paraId="15FA7019" w14:textId="4ED480F6" w:rsidR="00D8795E" w:rsidRPr="001D1A7A" w:rsidRDefault="00E84801">
            <w:pPr>
              <w:pStyle w:val="Compact"/>
              <w:rPr>
                <w:sz w:val="20"/>
                <w:szCs w:val="20"/>
              </w:rPr>
            </w:pPr>
            <w:r>
              <w:rPr>
                <w:sz w:val="20"/>
                <w:szCs w:val="20"/>
              </w:rPr>
              <w:t>960</w:t>
            </w:r>
          </w:p>
        </w:tc>
      </w:tr>
      <w:tr w:rsidR="00D8795E" w:rsidRPr="001D1A7A" w14:paraId="19C70863" w14:textId="77777777" w:rsidTr="008108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4" w:type="dxa"/>
          </w:tcPr>
          <w:p w14:paraId="1B1F852C" w14:textId="77777777" w:rsidR="00D8795E" w:rsidRPr="001D1A7A" w:rsidRDefault="00000000">
            <w:pPr>
              <w:pStyle w:val="Compact"/>
              <w:rPr>
                <w:sz w:val="20"/>
                <w:szCs w:val="20"/>
              </w:rPr>
            </w:pPr>
            <w:r w:rsidRPr="001D1A7A">
              <w:rPr>
                <w:sz w:val="20"/>
                <w:szCs w:val="20"/>
              </w:rPr>
              <w:t>Term Project</w:t>
            </w:r>
          </w:p>
        </w:tc>
        <w:tc>
          <w:tcPr>
            <w:cnfStyle w:val="000001000000" w:firstRow="0" w:lastRow="0" w:firstColumn="0" w:lastColumn="0" w:oddVBand="0" w:evenVBand="1" w:oddHBand="0" w:evenHBand="0" w:firstRowFirstColumn="0" w:firstRowLastColumn="0" w:lastRowFirstColumn="0" w:lastRowLastColumn="0"/>
            <w:tcW w:w="1352" w:type="dxa"/>
          </w:tcPr>
          <w:p w14:paraId="2344B5B7" w14:textId="77777777" w:rsidR="00D8795E" w:rsidRPr="001D1A7A" w:rsidRDefault="00000000">
            <w:pPr>
              <w:pStyle w:val="Compact"/>
              <w:rPr>
                <w:sz w:val="20"/>
                <w:szCs w:val="20"/>
              </w:rPr>
            </w:pPr>
            <w:r w:rsidRPr="001D1A7A">
              <w:rPr>
                <w:sz w:val="20"/>
                <w:szCs w:val="20"/>
              </w:rPr>
              <w:t>30%</w:t>
            </w:r>
          </w:p>
        </w:tc>
        <w:tc>
          <w:tcPr>
            <w:cnfStyle w:val="000010000000" w:firstRow="0" w:lastRow="0" w:firstColumn="0" w:lastColumn="0" w:oddVBand="1" w:evenVBand="0" w:oddHBand="0" w:evenHBand="0" w:firstRowFirstColumn="0" w:firstRowLastColumn="0" w:lastRowFirstColumn="0" w:lastRowLastColumn="0"/>
            <w:tcW w:w="2509" w:type="dxa"/>
          </w:tcPr>
          <w:p w14:paraId="1DFBE0F5" w14:textId="77777777" w:rsidR="00D8795E" w:rsidRPr="001D1A7A" w:rsidRDefault="00000000">
            <w:pPr>
              <w:pStyle w:val="Compact"/>
              <w:rPr>
                <w:sz w:val="20"/>
                <w:szCs w:val="20"/>
              </w:rPr>
            </w:pPr>
            <w:r w:rsidRPr="001D1A7A">
              <w:rPr>
                <w:sz w:val="20"/>
                <w:szCs w:val="20"/>
              </w:rPr>
              <w:t>240 Points</w:t>
            </w:r>
          </w:p>
        </w:tc>
        <w:tc>
          <w:tcPr>
            <w:cnfStyle w:val="000001000000" w:firstRow="0" w:lastRow="0" w:firstColumn="0" w:lastColumn="0" w:oddVBand="0" w:evenVBand="1" w:oddHBand="0" w:evenHBand="0" w:firstRowFirstColumn="0" w:firstRowLastColumn="0" w:lastRowFirstColumn="0" w:lastRowLastColumn="0"/>
            <w:tcW w:w="1890" w:type="dxa"/>
          </w:tcPr>
          <w:p w14:paraId="62F1E8AD" w14:textId="02B103A1" w:rsidR="00D8795E" w:rsidRPr="001D1A7A" w:rsidRDefault="00E84801">
            <w:pPr>
              <w:pStyle w:val="Compact"/>
              <w:rPr>
                <w:sz w:val="20"/>
                <w:szCs w:val="20"/>
              </w:rPr>
            </w:pPr>
            <w:r>
              <w:rPr>
                <w:sz w:val="20"/>
                <w:szCs w:val="20"/>
              </w:rPr>
              <w:t>3</w:t>
            </w:r>
            <w:r w:rsidRPr="001D1A7A">
              <w:rPr>
                <w:sz w:val="20"/>
                <w:szCs w:val="20"/>
              </w:rPr>
              <w:t xml:space="preserve"> Milestones, 240 points each</w:t>
            </w:r>
          </w:p>
        </w:tc>
        <w:tc>
          <w:tcPr>
            <w:cnfStyle w:val="000010000000" w:firstRow="0" w:lastRow="0" w:firstColumn="0" w:lastColumn="0" w:oddVBand="1" w:evenVBand="0" w:oddHBand="0" w:evenHBand="0" w:firstRowFirstColumn="0" w:firstRowLastColumn="0" w:lastRowFirstColumn="0" w:lastRowLastColumn="0"/>
            <w:tcW w:w="895" w:type="dxa"/>
          </w:tcPr>
          <w:p w14:paraId="75780E3C" w14:textId="77777777" w:rsidR="00D8795E" w:rsidRPr="001D1A7A" w:rsidRDefault="00000000">
            <w:pPr>
              <w:pStyle w:val="Compact"/>
              <w:rPr>
                <w:sz w:val="20"/>
                <w:szCs w:val="20"/>
              </w:rPr>
            </w:pPr>
            <w:r w:rsidRPr="001D1A7A">
              <w:rPr>
                <w:sz w:val="20"/>
                <w:szCs w:val="20"/>
              </w:rPr>
              <w:t>720</w:t>
            </w:r>
          </w:p>
        </w:tc>
      </w:tr>
      <w:tr w:rsidR="00D8795E" w:rsidRPr="001D1A7A" w14:paraId="4EF3A44E" w14:textId="77777777" w:rsidTr="00810861">
        <w:tc>
          <w:tcPr>
            <w:cnfStyle w:val="000010000000" w:firstRow="0" w:lastRow="0" w:firstColumn="0" w:lastColumn="0" w:oddVBand="1" w:evenVBand="0" w:oddHBand="0" w:evenHBand="0" w:firstRowFirstColumn="0" w:firstRowLastColumn="0" w:lastRowFirstColumn="0" w:lastRowLastColumn="0"/>
            <w:tcW w:w="2704" w:type="dxa"/>
          </w:tcPr>
          <w:p w14:paraId="039989B9" w14:textId="77777777" w:rsidR="00D8795E" w:rsidRPr="001D1A7A" w:rsidRDefault="00D8795E">
            <w:pPr>
              <w:pStyle w:val="Compact"/>
              <w:rPr>
                <w:sz w:val="20"/>
                <w:szCs w:val="20"/>
              </w:rPr>
            </w:pPr>
          </w:p>
        </w:tc>
        <w:tc>
          <w:tcPr>
            <w:cnfStyle w:val="000001000000" w:firstRow="0" w:lastRow="0" w:firstColumn="0" w:lastColumn="0" w:oddVBand="0" w:evenVBand="1" w:oddHBand="0" w:evenHBand="0" w:firstRowFirstColumn="0" w:firstRowLastColumn="0" w:lastRowFirstColumn="0" w:lastRowLastColumn="0"/>
            <w:tcW w:w="1352" w:type="dxa"/>
          </w:tcPr>
          <w:p w14:paraId="344523D2" w14:textId="77777777" w:rsidR="00D8795E" w:rsidRPr="001D1A7A" w:rsidRDefault="00D8795E">
            <w:pPr>
              <w:pStyle w:val="Compact"/>
              <w:rPr>
                <w:sz w:val="20"/>
                <w:szCs w:val="20"/>
              </w:rPr>
            </w:pPr>
          </w:p>
        </w:tc>
        <w:tc>
          <w:tcPr>
            <w:cnfStyle w:val="000010000000" w:firstRow="0" w:lastRow="0" w:firstColumn="0" w:lastColumn="0" w:oddVBand="1" w:evenVBand="0" w:oddHBand="0" w:evenHBand="0" w:firstRowFirstColumn="0" w:firstRowLastColumn="0" w:lastRowFirstColumn="0" w:lastRowLastColumn="0"/>
            <w:tcW w:w="2509" w:type="dxa"/>
          </w:tcPr>
          <w:p w14:paraId="5B7C102C" w14:textId="77777777" w:rsidR="00D8795E" w:rsidRPr="001D1A7A" w:rsidRDefault="00D8795E">
            <w:pPr>
              <w:pStyle w:val="Compact"/>
              <w:rPr>
                <w:sz w:val="20"/>
                <w:szCs w:val="20"/>
              </w:rPr>
            </w:pPr>
          </w:p>
        </w:tc>
        <w:tc>
          <w:tcPr>
            <w:cnfStyle w:val="000001000000" w:firstRow="0" w:lastRow="0" w:firstColumn="0" w:lastColumn="0" w:oddVBand="0" w:evenVBand="1" w:oddHBand="0" w:evenHBand="0" w:firstRowFirstColumn="0" w:firstRowLastColumn="0" w:lastRowFirstColumn="0" w:lastRowLastColumn="0"/>
            <w:tcW w:w="1890" w:type="dxa"/>
          </w:tcPr>
          <w:p w14:paraId="41853C81" w14:textId="77777777" w:rsidR="00D8795E" w:rsidRPr="001D1A7A" w:rsidRDefault="00D8795E">
            <w:pPr>
              <w:pStyle w:val="Compact"/>
              <w:rPr>
                <w:sz w:val="20"/>
                <w:szCs w:val="20"/>
              </w:rPr>
            </w:pPr>
          </w:p>
        </w:tc>
        <w:tc>
          <w:tcPr>
            <w:cnfStyle w:val="000010000000" w:firstRow="0" w:lastRow="0" w:firstColumn="0" w:lastColumn="0" w:oddVBand="1" w:evenVBand="0" w:oddHBand="0" w:evenHBand="0" w:firstRowFirstColumn="0" w:firstRowLastColumn="0" w:lastRowFirstColumn="0" w:lastRowLastColumn="0"/>
            <w:tcW w:w="895" w:type="dxa"/>
          </w:tcPr>
          <w:p w14:paraId="2F6EF682" w14:textId="77777777" w:rsidR="00D8795E" w:rsidRPr="001D1A7A" w:rsidRDefault="00000000">
            <w:pPr>
              <w:pStyle w:val="Compact"/>
              <w:rPr>
                <w:sz w:val="20"/>
                <w:szCs w:val="20"/>
              </w:rPr>
            </w:pPr>
            <w:r w:rsidRPr="001D1A7A">
              <w:rPr>
                <w:b/>
                <w:bCs/>
                <w:sz w:val="20"/>
                <w:szCs w:val="20"/>
              </w:rPr>
              <w:t>Total Points 2400</w:t>
            </w:r>
          </w:p>
        </w:tc>
      </w:tr>
    </w:tbl>
    <w:p w14:paraId="73F31E52" w14:textId="77777777" w:rsidR="00D8795E" w:rsidRDefault="00000000">
      <w:pPr>
        <w:pStyle w:val="Heading3"/>
      </w:pPr>
      <w:bookmarkStart w:id="9" w:name="late-work"/>
      <w:bookmarkEnd w:id="8"/>
      <w:r>
        <w:t>Late Work</w:t>
      </w:r>
    </w:p>
    <w:p w14:paraId="50DF35C3" w14:textId="77777777" w:rsidR="00D8795E" w:rsidRDefault="00000000">
      <w:pPr>
        <w:pStyle w:val="FirstParagraph"/>
      </w:pPr>
      <w:r>
        <w:t>Late submissions are generally not accepted. In exceptional circumstances, reach out to the instructor beforehand to discuss potential accommodations.</w:t>
      </w:r>
    </w:p>
    <w:p w14:paraId="1E1E4AFD" w14:textId="77777777" w:rsidR="00D8795E" w:rsidRDefault="00000000">
      <w:pPr>
        <w:pStyle w:val="Heading3"/>
      </w:pPr>
      <w:bookmarkStart w:id="10" w:name="participation"/>
      <w:bookmarkEnd w:id="9"/>
      <w:r>
        <w:t>Participation</w:t>
      </w:r>
    </w:p>
    <w:p w14:paraId="0B2F9AE3" w14:textId="77777777" w:rsidR="00D8795E" w:rsidRDefault="00000000">
      <w:pPr>
        <w:pStyle w:val="FirstParagraph"/>
      </w:pPr>
      <w:r>
        <w:t>Regular participation in the course is expected, including active involvement in discussions, timely assignment submissions, and engagement in group activities.</w:t>
      </w:r>
    </w:p>
    <w:p w14:paraId="3C55BB2D" w14:textId="77777777" w:rsidR="00D8795E" w:rsidRDefault="00000000">
      <w:pPr>
        <w:pStyle w:val="Heading4"/>
      </w:pPr>
      <w:bookmarkStart w:id="11" w:name="expectations-for-students"/>
      <w:r>
        <w:t>Expectations for Students</w:t>
      </w:r>
    </w:p>
    <w:p w14:paraId="3FFA767A" w14:textId="77777777" w:rsidR="00D8795E" w:rsidRDefault="00000000">
      <w:pPr>
        <w:pStyle w:val="Compact"/>
        <w:numPr>
          <w:ilvl w:val="0"/>
          <w:numId w:val="4"/>
        </w:numPr>
      </w:pPr>
      <w:r>
        <w:t>Dedicate approximately 12-17 hours weekly for course-related activities.</w:t>
      </w:r>
    </w:p>
    <w:p w14:paraId="06A00AF4" w14:textId="77777777" w:rsidR="00D8795E" w:rsidRDefault="00000000">
      <w:pPr>
        <w:pStyle w:val="Compact"/>
        <w:numPr>
          <w:ilvl w:val="0"/>
          <w:numId w:val="4"/>
        </w:numPr>
      </w:pPr>
      <w:r>
        <w:t>Maintain a respectful and courteous demeanor in all interactions.</w:t>
      </w:r>
    </w:p>
    <w:p w14:paraId="44D0E3F2" w14:textId="77777777" w:rsidR="00D8795E" w:rsidRDefault="00000000">
      <w:pPr>
        <w:pStyle w:val="Compact"/>
        <w:numPr>
          <w:ilvl w:val="0"/>
          <w:numId w:val="4"/>
        </w:numPr>
      </w:pPr>
      <w:r>
        <w:t>Stay abreast with the schedule and prepare accordingly for classes.</w:t>
      </w:r>
    </w:p>
    <w:p w14:paraId="1CC58253" w14:textId="77777777" w:rsidR="00D8795E" w:rsidRDefault="00000000">
      <w:pPr>
        <w:pStyle w:val="Compact"/>
        <w:numPr>
          <w:ilvl w:val="0"/>
          <w:numId w:val="4"/>
        </w:numPr>
      </w:pPr>
      <w:r>
        <w:t>Uphold academic integrity in all submissions.</w:t>
      </w:r>
    </w:p>
    <w:p w14:paraId="60256199" w14:textId="77777777" w:rsidR="00D8795E" w:rsidRDefault="00000000">
      <w:pPr>
        <w:pStyle w:val="Heading4"/>
      </w:pPr>
      <w:bookmarkStart w:id="12" w:name="expectations-for-faculty"/>
      <w:bookmarkEnd w:id="11"/>
      <w:r>
        <w:lastRenderedPageBreak/>
        <w:t>Expectations for Faculty</w:t>
      </w:r>
    </w:p>
    <w:p w14:paraId="151E144F" w14:textId="77777777" w:rsidR="00D8795E" w:rsidRDefault="00000000">
      <w:pPr>
        <w:pStyle w:val="Compact"/>
        <w:numPr>
          <w:ilvl w:val="0"/>
          <w:numId w:val="5"/>
        </w:numPr>
      </w:pPr>
      <w:r>
        <w:t>Facilitate a respectful and inclusive learning environment.</w:t>
      </w:r>
    </w:p>
    <w:p w14:paraId="3DFDD97D" w14:textId="77777777" w:rsidR="00D8795E" w:rsidRDefault="00000000">
      <w:pPr>
        <w:pStyle w:val="Compact"/>
        <w:numPr>
          <w:ilvl w:val="0"/>
          <w:numId w:val="5"/>
        </w:numPr>
      </w:pPr>
      <w:r>
        <w:t>Adhere to grading criteria and provide constructive feedback within 6 days of submission.</w:t>
      </w:r>
    </w:p>
    <w:p w14:paraId="4E8D727E" w14:textId="77777777" w:rsidR="00D8795E" w:rsidRDefault="00000000">
      <w:pPr>
        <w:pStyle w:val="Compact"/>
        <w:numPr>
          <w:ilvl w:val="0"/>
          <w:numId w:val="5"/>
        </w:numPr>
      </w:pPr>
      <w:r>
        <w:t>Respond to student queries within 48 hours.</w:t>
      </w:r>
    </w:p>
    <w:p w14:paraId="236E1CB3" w14:textId="77777777" w:rsidR="00D8795E" w:rsidRDefault="00000000">
      <w:pPr>
        <w:pStyle w:val="Compact"/>
        <w:numPr>
          <w:ilvl w:val="0"/>
          <w:numId w:val="5"/>
        </w:numPr>
      </w:pPr>
      <w:r>
        <w:t>Offer guidance and support for project development and execution.</w:t>
      </w:r>
      <w:bookmarkEnd w:id="10"/>
      <w:bookmarkEnd w:id="12"/>
    </w:p>
    <w:sectPr w:rsidR="00D879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9FA0" w14:textId="77777777" w:rsidR="0002632F" w:rsidRDefault="0002632F">
      <w:pPr>
        <w:spacing w:after="0"/>
      </w:pPr>
      <w:r>
        <w:separator/>
      </w:r>
    </w:p>
  </w:endnote>
  <w:endnote w:type="continuationSeparator" w:id="0">
    <w:p w14:paraId="287DAF99" w14:textId="77777777" w:rsidR="0002632F" w:rsidRDefault="000263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C3A1" w14:textId="77777777" w:rsidR="0002632F" w:rsidRDefault="0002632F">
      <w:r>
        <w:separator/>
      </w:r>
    </w:p>
  </w:footnote>
  <w:footnote w:type="continuationSeparator" w:id="0">
    <w:p w14:paraId="408A0CA7" w14:textId="77777777" w:rsidR="0002632F" w:rsidRDefault="00026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2E6D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6A46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ED439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88773805">
    <w:abstractNumId w:val="0"/>
  </w:num>
  <w:num w:numId="2" w16cid:durableId="13276300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6072866">
    <w:abstractNumId w:val="1"/>
  </w:num>
  <w:num w:numId="4" w16cid:durableId="954366587">
    <w:abstractNumId w:val="1"/>
  </w:num>
  <w:num w:numId="5" w16cid:durableId="2080325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5E"/>
    <w:rsid w:val="0002632F"/>
    <w:rsid w:val="000E28C7"/>
    <w:rsid w:val="001D1A7A"/>
    <w:rsid w:val="002166C8"/>
    <w:rsid w:val="002170C0"/>
    <w:rsid w:val="00276F87"/>
    <w:rsid w:val="00562FDB"/>
    <w:rsid w:val="00810861"/>
    <w:rsid w:val="0096354D"/>
    <w:rsid w:val="00A64CF1"/>
    <w:rsid w:val="00B37B30"/>
    <w:rsid w:val="00D8795E"/>
    <w:rsid w:val="00E848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8D49"/>
  <w15:docId w15:val="{7519010E-0D04-E64B-AE96-16D2B680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1D1A7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1D1A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7</cp:revision>
  <dcterms:created xsi:type="dcterms:W3CDTF">2023-09-07T03:47:00Z</dcterms:created>
  <dcterms:modified xsi:type="dcterms:W3CDTF">2023-09-07T03:56:00Z</dcterms:modified>
</cp:coreProperties>
</file>