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2" w:name="creating-an-ssh-key"/>
      <w:bookmarkStart w:id="3" w:name="spinning-up-an-ubuntu-22.04.2-instance"/>
      <w:bookmarkEnd w:id="1"/>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4"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74204F95" w14:textId="77777777" w:rsidR="00944F9A" w:rsidRDefault="00944F9A" w:rsidP="00944F9A">
      <w:pPr>
        <w:pStyle w:val="Heading3"/>
      </w:pPr>
      <w:bookmarkStart w:id="5" w:name="on-windows"/>
      <w:bookmarkEnd w:id="4"/>
      <w:r>
        <w:t>On Windows</w:t>
      </w:r>
    </w:p>
    <w:p w14:paraId="1699EA90" w14:textId="77777777" w:rsidR="00944F9A" w:rsidRDefault="00944F9A" w:rsidP="00944F9A">
      <w:pPr>
        <w:pStyle w:val="Compact"/>
        <w:numPr>
          <w:ilvl w:val="0"/>
          <w:numId w:val="13"/>
        </w:numPr>
      </w:pPr>
      <w:r>
        <w:t xml:space="preserve">Visit the official PuTTY download page: </w:t>
      </w:r>
      <w:hyperlink r:id="rId9">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proofErr w:type="spellStart"/>
      <w:r>
        <w:rPr>
          <w:rStyle w:val="VerbatimChar"/>
        </w:rPr>
        <w:t>xx.xx</w:t>
      </w:r>
      <w:proofErr w:type="spellEnd"/>
      <w:r>
        <w:t xml:space="preserve"> is the latest version number).</w:t>
      </w:r>
    </w:p>
    <w:p w14:paraId="03FD1979" w14:textId="77777777" w:rsidR="00944F9A" w:rsidRDefault="00944F9A" w:rsidP="00944F9A">
      <w:pPr>
        <w:pStyle w:val="Compact"/>
        <w:numPr>
          <w:ilvl w:val="0"/>
          <w:numId w:val="13"/>
        </w:numPr>
      </w:pPr>
      <w:r>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proofErr w:type="spellStart"/>
      <w:r>
        <w:rPr>
          <w:rStyle w:val="VerbatimChar"/>
        </w:rPr>
        <w:t>PuTTYgen</w:t>
      </w:r>
      <w:proofErr w:type="spellEnd"/>
      <w:r>
        <w:t xml:space="preserve"> from the Start menu.</w:t>
      </w:r>
    </w:p>
    <w:p w14:paraId="2C30C09A" w14:textId="77777777" w:rsidR="00944F9A" w:rsidRDefault="00944F9A" w:rsidP="00944F9A">
      <w:pPr>
        <w:pStyle w:val="Compact"/>
        <w:numPr>
          <w:ilvl w:val="0"/>
          <w:numId w:val="13"/>
        </w:numPr>
      </w:pPr>
      <w:r>
        <w:lastRenderedPageBreak/>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4208B358" w14:textId="77777777" w:rsidR="006B0626" w:rsidRDefault="006B0626" w:rsidP="006B0626">
      <w:pPr>
        <w:pStyle w:val="Compact"/>
        <w:ind w:left="720"/>
      </w:pPr>
    </w:p>
    <w:p w14:paraId="152F880B" w14:textId="5B82BFE6" w:rsidR="006B0626" w:rsidRDefault="006B0626" w:rsidP="006B0626">
      <w:pPr>
        <w:pStyle w:val="Compact"/>
        <w:ind w:left="720"/>
      </w:pPr>
      <w:r>
        <w:t>Note do NOT enter a password for the Key Phrase. Keep it blank.</w:t>
      </w:r>
    </w:p>
    <w:p w14:paraId="0DD08FF6" w14:textId="77777777" w:rsidR="006B0626" w:rsidRDefault="006B0626" w:rsidP="006B0626">
      <w:pPr>
        <w:pStyle w:val="Compact"/>
        <w:ind w:left="720"/>
      </w:pPr>
    </w:p>
    <w:p w14:paraId="4C21881D" w14:textId="48DC11A6" w:rsidR="00664790" w:rsidRDefault="006B0626" w:rsidP="00664790">
      <w:pPr>
        <w:pStyle w:val="Compact"/>
        <w:numPr>
          <w:ilvl w:val="0"/>
          <w:numId w:val="13"/>
        </w:numPr>
      </w:pPr>
      <w:r>
        <w:t xml:space="preserve">Examine the public key under the section </w:t>
      </w:r>
      <w:r w:rsidRPr="006B0626">
        <w:t xml:space="preserve">"Public key for pasting into OpenSSH </w:t>
      </w:r>
      <w:proofErr w:type="spellStart"/>
      <w:r w:rsidRPr="006B0626">
        <w:t>authorized_keys</w:t>
      </w:r>
      <w:proofErr w:type="spellEnd"/>
      <w:r w:rsidRPr="006B0626">
        <w:t xml:space="preserve"> file"</w:t>
      </w:r>
      <w:r>
        <w:t xml:space="preserve"> in </w:t>
      </w:r>
      <w:proofErr w:type="spellStart"/>
      <w:r>
        <w:t>PuttyGen</w:t>
      </w:r>
      <w:proofErr w:type="spellEnd"/>
      <w:r>
        <w:t>. Copy this into a notepad</w:t>
      </w:r>
      <w:r w:rsidR="00664790">
        <w:t>. Your public key will look like this:</w:t>
      </w:r>
    </w:p>
    <w:p w14:paraId="7E179E91" w14:textId="77777777" w:rsidR="00664790" w:rsidRDefault="00664790" w:rsidP="00664790">
      <w:pPr>
        <w:pStyle w:val="Compact"/>
        <w:ind w:firstLine="720"/>
      </w:pPr>
    </w:p>
    <w:p w14:paraId="09485E3B" w14:textId="22CE352F" w:rsidR="00664790" w:rsidRDefault="00664790" w:rsidP="00664790">
      <w:pPr>
        <w:pStyle w:val="Compact"/>
        <w:ind w:firstLine="720"/>
        <w:rPr>
          <w:b/>
          <w:bCs/>
        </w:rPr>
      </w:pPr>
      <w:proofErr w:type="spellStart"/>
      <w:r w:rsidRPr="00664790">
        <w:t>ssh-rsa</w:t>
      </w:r>
      <w:proofErr w:type="spellEnd"/>
      <w:r w:rsidRPr="00664790">
        <w:t xml:space="preserve"> </w:t>
      </w:r>
      <w:r>
        <w:t>ABC……</w:t>
      </w:r>
      <w:proofErr w:type="gramStart"/>
      <w:r>
        <w:t xml:space="preserve">XYZ </w:t>
      </w:r>
      <w:r w:rsidRPr="00664790">
        <w:t xml:space="preserve"> </w:t>
      </w:r>
      <w:r w:rsidRPr="00664790">
        <w:rPr>
          <w:b/>
          <w:bCs/>
        </w:rPr>
        <w:t>rsa</w:t>
      </w:r>
      <w:proofErr w:type="gramEnd"/>
      <w:r w:rsidRPr="00664790">
        <w:rPr>
          <w:b/>
          <w:bCs/>
        </w:rPr>
        <w:t>-key-20230926</w:t>
      </w:r>
    </w:p>
    <w:p w14:paraId="68FBD4FE" w14:textId="77777777" w:rsidR="00664790" w:rsidRDefault="00664790" w:rsidP="00664790">
      <w:pPr>
        <w:pStyle w:val="Compact"/>
        <w:ind w:firstLine="720"/>
        <w:rPr>
          <w:b/>
          <w:bCs/>
        </w:rPr>
      </w:pPr>
    </w:p>
    <w:p w14:paraId="651C830A" w14:textId="77777777" w:rsidR="00664790" w:rsidRDefault="00664790" w:rsidP="00664790">
      <w:pPr>
        <w:pStyle w:val="Compact"/>
        <w:ind w:left="720"/>
      </w:pPr>
    </w:p>
    <w:p w14:paraId="12586B63" w14:textId="3F31D1C8" w:rsidR="00664790" w:rsidRDefault="00664790" w:rsidP="00664790">
      <w:pPr>
        <w:pStyle w:val="Compact"/>
        <w:ind w:left="720"/>
      </w:pPr>
      <w:r>
        <w:t xml:space="preserve">Note do NOT directly click </w:t>
      </w:r>
      <w:r>
        <w:rPr>
          <w:rStyle w:val="VerbatimChar"/>
        </w:rPr>
        <w:t xml:space="preserve">Save </w:t>
      </w:r>
      <w:proofErr w:type="spellStart"/>
      <w:r>
        <w:rPr>
          <w:rStyle w:val="VerbatimChar"/>
        </w:rPr>
        <w:t>publickey</w:t>
      </w:r>
      <w:proofErr w:type="spellEnd"/>
      <w:r>
        <w:t xml:space="preserve"> as Google Cloud will not accept this default format.</w:t>
      </w:r>
    </w:p>
    <w:p w14:paraId="7B51187A" w14:textId="77777777" w:rsidR="00664790" w:rsidRDefault="00664790" w:rsidP="00664790">
      <w:pPr>
        <w:pStyle w:val="Compact"/>
        <w:ind w:firstLine="720"/>
      </w:pPr>
    </w:p>
    <w:p w14:paraId="7FE8262B" w14:textId="57394B09" w:rsidR="00664790" w:rsidRDefault="00664790" w:rsidP="00664790">
      <w:pPr>
        <w:pStyle w:val="Compact"/>
        <w:numPr>
          <w:ilvl w:val="0"/>
          <w:numId w:val="13"/>
        </w:numPr>
      </w:pPr>
      <w:r w:rsidRPr="00664790">
        <w:t xml:space="preserve">At the end of the key (after the long series of characters), you'll see a comment which is often the username and/or hostname of the machine where the key was generated. </w:t>
      </w:r>
      <w:r>
        <w:t xml:space="preserve">In my case it is </w:t>
      </w:r>
      <w:r w:rsidRPr="00664790">
        <w:rPr>
          <w:b/>
          <w:bCs/>
        </w:rPr>
        <w:t>rsa-key-20230926</w:t>
      </w:r>
      <w:r>
        <w:rPr>
          <w:b/>
          <w:bCs/>
        </w:rPr>
        <w:t xml:space="preserve">. </w:t>
      </w:r>
      <w:r>
        <w:t xml:space="preserve">In your case this may also be </w:t>
      </w:r>
      <w:proofErr w:type="spellStart"/>
      <w:r w:rsidR="009560C6">
        <w:t>u</w:t>
      </w:r>
      <w:r w:rsidRPr="00664790">
        <w:rPr>
          <w:b/>
          <w:bCs/>
        </w:rPr>
        <w:t>sername@hostname</w:t>
      </w:r>
      <w:proofErr w:type="spellEnd"/>
      <w:r>
        <w:t>. Replace this with your name. In my case the public key would now look like:</w:t>
      </w:r>
    </w:p>
    <w:p w14:paraId="3B6D1A55" w14:textId="77777777" w:rsidR="00664790" w:rsidRDefault="00664790" w:rsidP="00664790">
      <w:pPr>
        <w:pStyle w:val="Compact"/>
        <w:ind w:left="720"/>
      </w:pPr>
    </w:p>
    <w:p w14:paraId="2A35B1F2" w14:textId="2A972FDE" w:rsidR="00664790" w:rsidRDefault="00664790" w:rsidP="00664790">
      <w:pPr>
        <w:pStyle w:val="Compact"/>
        <w:ind w:firstLine="720"/>
        <w:rPr>
          <w:b/>
          <w:bCs/>
        </w:rPr>
      </w:pPr>
      <w:proofErr w:type="spellStart"/>
      <w:r w:rsidRPr="00664790">
        <w:t>ssh-rsa</w:t>
      </w:r>
      <w:proofErr w:type="spellEnd"/>
      <w:r w:rsidRPr="00664790">
        <w:t xml:space="preserve"> </w:t>
      </w:r>
      <w:r>
        <w:t>ABC……</w:t>
      </w:r>
      <w:proofErr w:type="gramStart"/>
      <w:r>
        <w:t xml:space="preserve">XYZ </w:t>
      </w:r>
      <w:r w:rsidRPr="00664790">
        <w:t xml:space="preserve"> </w:t>
      </w:r>
      <w:proofErr w:type="spellStart"/>
      <w:r>
        <w:rPr>
          <w:b/>
          <w:bCs/>
        </w:rPr>
        <w:t>nasheb</w:t>
      </w:r>
      <w:proofErr w:type="spellEnd"/>
      <w:proofErr w:type="gramEnd"/>
    </w:p>
    <w:p w14:paraId="2CA9A75D" w14:textId="77777777" w:rsidR="00664790" w:rsidRDefault="00664790" w:rsidP="00664790">
      <w:pPr>
        <w:pStyle w:val="Compact"/>
        <w:ind w:left="720"/>
      </w:pPr>
    </w:p>
    <w:p w14:paraId="0386572E" w14:textId="69E8AB3F" w:rsidR="00664790" w:rsidRDefault="00664790" w:rsidP="00664790">
      <w:pPr>
        <w:pStyle w:val="Compact"/>
        <w:ind w:left="720"/>
      </w:pPr>
      <w:r>
        <w:t xml:space="preserve">Note </w:t>
      </w:r>
      <w:r>
        <w:t>the user you enter will be the username used to SSH into your virtual machine in Google Cloud.</w:t>
      </w:r>
    </w:p>
    <w:p w14:paraId="71906D90" w14:textId="77777777" w:rsidR="006B0626" w:rsidRDefault="006B0626" w:rsidP="00664790">
      <w:pPr>
        <w:pStyle w:val="Compact"/>
      </w:pPr>
    </w:p>
    <w:p w14:paraId="325D1370" w14:textId="77777777" w:rsidR="00944F9A" w:rsidRDefault="00944F9A" w:rsidP="00944F9A">
      <w:pPr>
        <w:pStyle w:val="Heading2"/>
      </w:pPr>
      <w:bookmarkStart w:id="6" w:name="X10dc35059091cb8265b310d36607f9d7dab055f"/>
      <w:bookmarkEnd w:id="2"/>
      <w:bookmarkEnd w:id="5"/>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29385EBC" w:rsidR="00944F9A" w:rsidRDefault="00944F9A" w:rsidP="00944F9A">
      <w:pPr>
        <w:pStyle w:val="Compact"/>
        <w:ind w:left="240"/>
      </w:pPr>
      <w:r>
        <w:t xml:space="preserve">Note the </w:t>
      </w:r>
      <w:r>
        <w:rPr>
          <w:rStyle w:val="VerbatimChar"/>
        </w:rPr>
        <w:t>Username</w:t>
      </w:r>
      <w:r>
        <w:t xml:space="preserve"> that appears after the upload. You will use this username for </w:t>
      </w:r>
      <w:r w:rsidR="00664790">
        <w:t xml:space="preserve">SSH and for </w:t>
      </w:r>
      <w:r>
        <w:t>port-forwarding later.</w:t>
      </w:r>
    </w:p>
    <w:p w14:paraId="527FAD4C" w14:textId="77777777" w:rsidR="00944F9A" w:rsidRDefault="00944F9A" w:rsidP="00944F9A">
      <w:pPr>
        <w:pStyle w:val="Compact"/>
        <w:ind w:left="240"/>
      </w:pPr>
      <w:r>
        <w:rPr>
          <w:noProof/>
        </w:rPr>
        <w:lastRenderedPageBreak/>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6"/>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4">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lastRenderedPageBreak/>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4F8E5697">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lastRenderedPageBreak/>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5CFD52C1" w14:textId="4482233B" w:rsidR="00944F9A" w:rsidRDefault="00944F9A" w:rsidP="00944F9A">
      <w:pPr>
        <w:pStyle w:val="Compact"/>
        <w:numPr>
          <w:ilvl w:val="0"/>
          <w:numId w:val="4"/>
        </w:numPr>
      </w:pPr>
      <w:r>
        <w:t xml:space="preserve">Click </w:t>
      </w:r>
      <w:r>
        <w:rPr>
          <w:rStyle w:val="VerbatimChar"/>
        </w:rPr>
        <w:t>Create</w:t>
      </w:r>
      <w:r>
        <w:t xml:space="preserve"> to create the instance.</w:t>
      </w:r>
    </w:p>
    <w:p w14:paraId="7D5CA215" w14:textId="77777777" w:rsidR="00944F9A" w:rsidRDefault="00944F9A" w:rsidP="00944F9A">
      <w:pPr>
        <w:pStyle w:val="Compact"/>
      </w:pPr>
    </w:p>
    <w:p w14:paraId="65C2F603" w14:textId="77777777" w:rsidR="00944F9A" w:rsidRDefault="00944F9A" w:rsidP="00944F9A">
      <w:pPr>
        <w:pStyle w:val="Heading2"/>
      </w:pPr>
      <w:bookmarkStart w:id="7" w:name="X4da5f7adf2f526b73e5fc649c3b7e9973ba946c"/>
      <w:bookmarkEnd w:id="3"/>
      <w:r>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8" w:name="downloading-and-running-the-setup-script"/>
      <w:bookmarkEnd w:id="7"/>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proofErr w:type="spellStart"/>
      <w:r>
        <w:rPr>
          <w:rStyle w:val="VerbatimChar"/>
        </w:rPr>
        <w:t>ssh</w:t>
      </w:r>
      <w:proofErr w:type="spellEnd"/>
      <w:r>
        <w:rPr>
          <w:rStyle w:val="VerbatimChar"/>
        </w:rPr>
        <w:t xml:space="preserve"> USER@EXTERNALIP</w:t>
      </w:r>
    </w:p>
    <w:p w14:paraId="3A0CC9DE" w14:textId="77777777" w:rsidR="00944F9A" w:rsidRDefault="00944F9A" w:rsidP="00944F9A">
      <w:pPr>
        <w:pStyle w:val="Heading3"/>
      </w:pPr>
      <w:r>
        <w:lastRenderedPageBreak/>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proofErr w:type="spellStart"/>
      <w:r>
        <w:rPr>
          <w:rStyle w:val="VerbatimChar"/>
        </w:rPr>
        <w:t>chmod</w:t>
      </w:r>
      <w:proofErr w:type="spellEnd"/>
      <w:r>
        <w:rPr>
          <w:rStyle w:val="VerbatimChar"/>
        </w:rPr>
        <w:t xml:space="preserve"> +x setup.sh</w:t>
      </w:r>
    </w:p>
    <w:p w14:paraId="037098D5" w14:textId="77777777" w:rsidR="00944F9A" w:rsidRDefault="00944F9A" w:rsidP="00944F9A">
      <w:pPr>
        <w:numPr>
          <w:ilvl w:val="0"/>
          <w:numId w:val="6"/>
        </w:numPr>
      </w:pPr>
      <w:r>
        <w:t>Run the script:</w:t>
      </w:r>
    </w:p>
    <w:p w14:paraId="11A3E6BE" w14:textId="77777777" w:rsidR="00944F9A" w:rsidRDefault="00944F9A" w:rsidP="00944F9A">
      <w:pPr>
        <w:pStyle w:val="SourceCode"/>
        <w:numPr>
          <w:ilvl w:val="0"/>
          <w:numId w:val="1"/>
        </w:numPr>
      </w:pPr>
      <w:proofErr w:type="spellStart"/>
      <w:r>
        <w:rPr>
          <w:rStyle w:val="VerbatimChar"/>
        </w:rPr>
        <w:t>sudo</w:t>
      </w:r>
      <w:proofErr w:type="spellEnd"/>
      <w:r>
        <w:rPr>
          <w:rStyle w:val="VerbatimChar"/>
        </w:rPr>
        <w:t xml:space="preserve"> ./setup.sh</w:t>
      </w:r>
    </w:p>
    <w:p w14:paraId="57D7C5D0" w14:textId="77777777" w:rsidR="00944F9A" w:rsidRDefault="00944F9A" w:rsidP="00944F9A">
      <w:pPr>
        <w:numPr>
          <w:ilvl w:val="0"/>
          <w:numId w:val="1"/>
        </w:numPr>
      </w:pPr>
      <w:r>
        <w:t xml:space="preserve">This will install Docker and Docker </w:t>
      </w:r>
      <w:proofErr w:type="gramStart"/>
      <w:r>
        <w:t>Compose, and</w:t>
      </w:r>
      <w:proofErr w:type="gramEnd"/>
      <w:r>
        <w:t xml:space="preserve"> clone the Bellevue Big Data repository.</w:t>
      </w:r>
    </w:p>
    <w:p w14:paraId="0BCC9EA6" w14:textId="77777777" w:rsidR="00944F9A" w:rsidRDefault="00944F9A" w:rsidP="00944F9A">
      <w:pPr>
        <w:pStyle w:val="Heading2"/>
      </w:pPr>
      <w:bookmarkStart w:id="9" w:name="running-the-big-data-software"/>
      <w:bookmarkEnd w:id="8"/>
      <w:r>
        <w:t>Running the Big Data Software</w:t>
      </w:r>
    </w:p>
    <w:p w14:paraId="43EEF0DD" w14:textId="77777777" w:rsidR="00944F9A" w:rsidRDefault="00944F9A" w:rsidP="00944F9A">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409B2EB8" w14:textId="241ED8F6" w:rsidR="00944F9A" w:rsidRDefault="00944F9A" w:rsidP="00944F9A">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 except for </w:t>
      </w:r>
      <w:proofErr w:type="spellStart"/>
      <w:r>
        <w:rPr>
          <w:rStyle w:val="VerbatimChar"/>
        </w:rPr>
        <w:t>nifi</w:t>
      </w:r>
      <w:proofErr w:type="spellEnd"/>
      <w:r>
        <w:t xml:space="preserve"> which </w:t>
      </w:r>
      <w:r w:rsidR="00E473C9">
        <w:t>contains</w:t>
      </w:r>
      <w:r>
        <w:t xml:space="preserve"> the software binaries.</w:t>
      </w:r>
    </w:p>
    <w:p w14:paraId="1C5C19EB" w14:textId="77777777" w:rsidR="00944F9A" w:rsidRDefault="00944F9A" w:rsidP="00944F9A">
      <w:pPr>
        <w:pStyle w:val="FirstParagraph"/>
      </w:pPr>
      <w:r>
        <w:t xml:space="preserve">Follow these steps for the </w:t>
      </w:r>
      <w:proofErr w:type="spellStart"/>
      <w:r w:rsidRPr="005317CD">
        <w:rPr>
          <w:rStyle w:val="VerbatimChar"/>
          <w:b/>
          <w:bCs/>
        </w:rPr>
        <w:t>hadoop</w:t>
      </w:r>
      <w:proofErr w:type="spellEnd"/>
      <w:r w:rsidRPr="005317CD">
        <w:rPr>
          <w:rStyle w:val="VerbatimChar"/>
          <w:b/>
          <w:bCs/>
        </w:rPr>
        <w:t>-hive-spark-</w:t>
      </w:r>
      <w:proofErr w:type="spellStart"/>
      <w:r w:rsidRPr="005317CD">
        <w:rPr>
          <w:rStyle w:val="VerbatimChar"/>
          <w:b/>
          <w:bCs/>
        </w:rPr>
        <w:t>hbase</w:t>
      </w:r>
      <w:proofErr w:type="spellEnd"/>
      <w:r>
        <w:rPr>
          <w:rStyle w:val="VerbatimChar"/>
        </w:rPr>
        <w:t xml:space="preserve"> and </w:t>
      </w:r>
      <w:proofErr w:type="spellStart"/>
      <w:r w:rsidRPr="005317CD">
        <w:rPr>
          <w:rStyle w:val="VerbatimChar"/>
          <w:b/>
          <w:bCs/>
        </w:rPr>
        <w:t>solr</w:t>
      </w:r>
      <w:proofErr w:type="spellEnd"/>
      <w:r>
        <w:rPr>
          <w:rStyle w:val="VerbatimChar"/>
        </w:rPr>
        <w:t xml:space="preserve"> </w:t>
      </w:r>
      <w:proofErr w:type="spellStart"/>
      <w:r>
        <w:rPr>
          <w:rStyle w:val="VerbatimChar"/>
        </w:rPr>
        <w:t>directores</w:t>
      </w:r>
      <w:proofErr w:type="spellEnd"/>
      <w:r>
        <w:rPr>
          <w:rStyle w:val="VerbatimChar"/>
        </w:rPr>
        <w:t>:</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lastRenderedPageBreak/>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 xml:space="preserve">docker-compose </w:t>
      </w:r>
      <w:proofErr w:type="gramStart"/>
      <w:r w:rsidRPr="005A59CD">
        <w:rPr>
          <w:rStyle w:val="VerbatimChar"/>
          <w:i/>
          <w:iCs/>
        </w:rPr>
        <w:t>down</w:t>
      </w:r>
      <w:proofErr w:type="gramEnd"/>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w:t>
      </w:r>
      <w:proofErr w:type="gramStart"/>
      <w:r w:rsidRPr="005A59CD">
        <w:rPr>
          <w:rStyle w:val="VerbatimChar"/>
          <w:i/>
          <w:iCs/>
        </w:rPr>
        <w:t xml:space="preserve"> ..</w:t>
      </w:r>
      <w:proofErr w:type="gramEnd"/>
      <w:r>
        <w:t xml:space="preserve"> and move on to the next </w:t>
      </w:r>
      <w:proofErr w:type="gramStart"/>
      <w:r>
        <w:t>directory</w:t>
      </w:r>
      <w:proofErr w:type="gramEnd"/>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proofErr w:type="spellStart"/>
      <w:r>
        <w:rPr>
          <w:rStyle w:val="VerbatimChar"/>
          <w:b/>
          <w:bCs/>
        </w:rPr>
        <w:t>nifi</w:t>
      </w:r>
      <w:proofErr w:type="spellEnd"/>
      <w:r>
        <w:rPr>
          <w:rStyle w:val="VerbatimChar"/>
          <w:b/>
          <w:bCs/>
        </w:rPr>
        <w:t xml:space="preserve">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w:t>
      </w:r>
      <w:proofErr w:type="spellStart"/>
      <w:r>
        <w:t>nifi</w:t>
      </w:r>
      <w:proofErr w:type="spellEnd"/>
      <w:r>
        <w:t xml:space="preserve"> directory with </w:t>
      </w:r>
      <w:r>
        <w:rPr>
          <w:rStyle w:val="VerbatimChar"/>
        </w:rPr>
        <w:t xml:space="preserve">cd </w:t>
      </w:r>
      <w:proofErr w:type="spellStart"/>
      <w:proofErr w:type="gramStart"/>
      <w:r>
        <w:rPr>
          <w:rStyle w:val="VerbatimChar"/>
        </w:rPr>
        <w:t>nifi</w:t>
      </w:r>
      <w:proofErr w:type="spellEnd"/>
      <w:proofErr w:type="gramEnd"/>
    </w:p>
    <w:p w14:paraId="39C9F3E5" w14:textId="77777777" w:rsidR="00944F9A" w:rsidRDefault="00944F9A" w:rsidP="00944F9A">
      <w:pPr>
        <w:pStyle w:val="Compact"/>
        <w:numPr>
          <w:ilvl w:val="0"/>
          <w:numId w:val="16"/>
        </w:numPr>
      </w:pPr>
      <w:r>
        <w:t xml:space="preserve">Start </w:t>
      </w:r>
      <w:proofErr w:type="spellStart"/>
      <w:r>
        <w:t>NiFi</w:t>
      </w:r>
      <w:proofErr w:type="spellEnd"/>
      <w:r>
        <w:t xml:space="preserve">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 xml:space="preserve">Stop </w:t>
      </w:r>
      <w:proofErr w:type="spellStart"/>
      <w:r>
        <w:t>NiFi</w:t>
      </w:r>
      <w:proofErr w:type="spellEnd"/>
      <w:r>
        <w:t xml:space="preserve">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0" w:name="accessing-user-interfaces"/>
      <w:r>
        <w:t>Accessing User Interfaces</w:t>
      </w:r>
    </w:p>
    <w:p w14:paraId="342B890E" w14:textId="77777777" w:rsidR="00944F9A" w:rsidRDefault="00944F9A" w:rsidP="00944F9A">
      <w:pPr>
        <w:pStyle w:val="FirstParagraph"/>
        <w:rPr>
          <w:rStyle w:val="VerbatimChar"/>
        </w:rPr>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 You can obtain the </w:t>
      </w:r>
      <w:proofErr w:type="spellStart"/>
      <w:r>
        <w:rPr>
          <w:rStyle w:val="VerbatimChar"/>
        </w:rPr>
        <w:t>external_IP</w:t>
      </w:r>
      <w:proofErr w:type="spellEnd"/>
      <w:r>
        <w:rPr>
          <w:rStyle w:val="VerbatimChar"/>
        </w:rPr>
        <w:t xml:space="preserve"> from the compute engine page in Google Cloud.</w:t>
      </w:r>
    </w:p>
    <w:p w14:paraId="6EF14E5C" w14:textId="5EDB651A" w:rsidR="00C15BB6" w:rsidRPr="00C15BB6" w:rsidRDefault="00C15BB6" w:rsidP="00C15BB6">
      <w:pPr>
        <w:pStyle w:val="BodyText"/>
      </w:pPr>
      <w:r>
        <w:t xml:space="preserve">If you’re using a Mac, then you can simply use a terminal session for port forwarding. If you’re using putty. If you are using a PC, see the section </w:t>
      </w:r>
      <w:r w:rsidRPr="00BF6B71">
        <w:rPr>
          <w:rFonts w:ascii="Consolas" w:hAnsi="Consolas" w:cs="Consolas"/>
          <w:u w:val="single"/>
        </w:rPr>
        <w:t>Port Forwarding with Putty</w:t>
      </w:r>
      <w:r>
        <w:t xml:space="preserve"> below.</w:t>
      </w:r>
    </w:p>
    <w:p w14:paraId="0535BA7A" w14:textId="77777777" w:rsidR="00944F9A" w:rsidRPr="005A59CD" w:rsidRDefault="00944F9A" w:rsidP="00944F9A">
      <w:pPr>
        <w:pStyle w:val="BodyText"/>
      </w:pPr>
      <w:r>
        <w:rPr>
          <w:noProof/>
        </w:rPr>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41340D35" w14:textId="36287A67" w:rsidR="00944F9A" w:rsidRDefault="00944F9A" w:rsidP="00944F9A">
      <w:pPr>
        <w:pStyle w:val="Compact"/>
        <w:numPr>
          <w:ilvl w:val="1"/>
          <w:numId w:val="2"/>
        </w:numPr>
      </w:pPr>
      <w:r>
        <w:t xml:space="preserve">Then, open your web browser and go to: </w:t>
      </w:r>
      <w:hyperlink r:id="rId20" w:history="1">
        <w:r w:rsidR="00AC56FB" w:rsidRPr="00880B7E">
          <w:rPr>
            <w:rStyle w:val="Hyperlink"/>
          </w:rPr>
          <w:t>http://localhost:9870</w:t>
        </w:r>
      </w:hyperlink>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666391E1" w14:textId="0A08445F" w:rsidR="00944F9A" w:rsidRDefault="00944F9A" w:rsidP="00944F9A">
      <w:pPr>
        <w:pStyle w:val="Compact"/>
        <w:numPr>
          <w:ilvl w:val="1"/>
          <w:numId w:val="2"/>
        </w:numPr>
      </w:pPr>
      <w:r>
        <w:t xml:space="preserve">Then, open your web browser and go to: </w:t>
      </w:r>
      <w:hyperlink r:id="rId21" w:history="1">
        <w:r w:rsidR="00AC56FB" w:rsidRPr="00880B7E">
          <w:rPr>
            <w:rStyle w:val="Hyperlink"/>
          </w:rPr>
          <w:t>http://localhost:8088</w:t>
        </w:r>
      </w:hyperlink>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01B48C89" w14:textId="15363671" w:rsidR="00944F9A" w:rsidRDefault="00944F9A" w:rsidP="00944F9A">
      <w:pPr>
        <w:pStyle w:val="Compact"/>
        <w:numPr>
          <w:ilvl w:val="1"/>
          <w:numId w:val="2"/>
        </w:numPr>
      </w:pPr>
      <w:r>
        <w:t xml:space="preserve">Then, open your web browser and go to: </w:t>
      </w:r>
      <w:hyperlink r:id="rId22" w:history="1">
        <w:r w:rsidR="00AC56FB" w:rsidRPr="00880B7E">
          <w:rPr>
            <w:rStyle w:val="Hyperlink"/>
          </w:rPr>
          <w:t>http://localhost:8080</w:t>
        </w:r>
      </w:hyperlink>
    </w:p>
    <w:p w14:paraId="0680033E" w14:textId="77777777" w:rsidR="00944F9A" w:rsidRDefault="00944F9A" w:rsidP="00944F9A">
      <w:pPr>
        <w:pStyle w:val="Compact"/>
        <w:numPr>
          <w:ilvl w:val="0"/>
          <w:numId w:val="2"/>
        </w:numPr>
      </w:pPr>
      <w:r>
        <w:lastRenderedPageBreak/>
        <w:t>Spark History:</w:t>
      </w:r>
    </w:p>
    <w:p w14:paraId="7809201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1120F688" w14:textId="08D6BF96" w:rsidR="00944F9A" w:rsidRDefault="00944F9A" w:rsidP="00944F9A">
      <w:pPr>
        <w:pStyle w:val="Compact"/>
        <w:numPr>
          <w:ilvl w:val="1"/>
          <w:numId w:val="2"/>
        </w:numPr>
      </w:pPr>
      <w:r>
        <w:t xml:space="preserve">Then, open your web browser and go to: </w:t>
      </w:r>
      <w:hyperlink r:id="rId23" w:history="1">
        <w:r w:rsidR="00AC56FB" w:rsidRPr="00880B7E">
          <w:rPr>
            <w:rStyle w:val="Hyperlink"/>
          </w:rPr>
          <w:t>http://localhost:18080</w:t>
        </w:r>
      </w:hyperlink>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22169596" w14:textId="72FEAA44" w:rsidR="00944F9A" w:rsidRDefault="00944F9A" w:rsidP="00944F9A">
      <w:pPr>
        <w:pStyle w:val="Compact"/>
        <w:numPr>
          <w:ilvl w:val="1"/>
          <w:numId w:val="2"/>
        </w:numPr>
      </w:pPr>
      <w:r>
        <w:t xml:space="preserve">Then, open your web browser and go to: </w:t>
      </w:r>
      <w:hyperlink r:id="rId24" w:history="1">
        <w:r w:rsidR="005B5DA6" w:rsidRPr="00001B61">
          <w:rPr>
            <w:rStyle w:val="Hyperlink"/>
          </w:rPr>
          <w:t>http://localhost:16010</w:t>
        </w:r>
      </w:hyperlink>
    </w:p>
    <w:p w14:paraId="53CB1520" w14:textId="77777777" w:rsidR="005B5DA6" w:rsidRDefault="005B5DA6" w:rsidP="005B5DA6">
      <w:pPr>
        <w:pStyle w:val="Compact"/>
        <w:numPr>
          <w:ilvl w:val="0"/>
          <w:numId w:val="2"/>
        </w:numPr>
      </w:pPr>
      <w:proofErr w:type="spellStart"/>
      <w:r>
        <w:t>Solr</w:t>
      </w:r>
      <w:proofErr w:type="spellEnd"/>
      <w:r>
        <w:t>:</w:t>
      </w:r>
    </w:p>
    <w:p w14:paraId="30F6506E" w14:textId="77777777" w:rsidR="005B5DA6" w:rsidRDefault="005B5DA6" w:rsidP="005B5DA6">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40385CE0" w14:textId="72CA0187" w:rsidR="005B5DA6" w:rsidRDefault="005B5DA6" w:rsidP="005B5DA6">
      <w:pPr>
        <w:pStyle w:val="Compact"/>
        <w:numPr>
          <w:ilvl w:val="1"/>
          <w:numId w:val="2"/>
        </w:numPr>
      </w:pPr>
      <w:r>
        <w:t xml:space="preserve">Then, open your web browser and go to: </w:t>
      </w:r>
      <w:hyperlink r:id="rId25" w:history="1">
        <w:r w:rsidR="00AA69B7" w:rsidRPr="00001B61">
          <w:rPr>
            <w:rStyle w:val="Hyperlink"/>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434A1437" w14:textId="1AC076C0" w:rsidR="00944F9A" w:rsidRDefault="00944F9A" w:rsidP="00944F9A">
      <w:pPr>
        <w:pStyle w:val="Compact"/>
        <w:numPr>
          <w:ilvl w:val="1"/>
          <w:numId w:val="2"/>
        </w:numPr>
      </w:pPr>
      <w:r>
        <w:t xml:space="preserve">Then, open your web browser and go to: </w:t>
      </w:r>
      <w:hyperlink r:id="rId26" w:history="1">
        <w:r w:rsidR="00AA69B7" w:rsidRPr="00001B61">
          <w:rPr>
            <w:rStyle w:val="Hyperlink"/>
          </w:rPr>
          <w:t>https://localhost:8443/nifi</w:t>
        </w:r>
      </w:hyperlink>
    </w:p>
    <w:p w14:paraId="7F0D8FDE" w14:textId="77777777" w:rsidR="00BF6B71" w:rsidRDefault="00BF6B71" w:rsidP="00BF6B71">
      <w:pPr>
        <w:ind w:left="1440"/>
      </w:pPr>
    </w:p>
    <w:p w14:paraId="0BF64E1C" w14:textId="0863FDD5" w:rsidR="00944F9A" w:rsidRDefault="00944F9A" w:rsidP="00944F9A">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6364FCC3" w14:textId="77777777" w:rsidR="00944F9A" w:rsidRDefault="00944F9A" w:rsidP="00944F9A">
      <w:pPr>
        <w:numPr>
          <w:ilvl w:val="0"/>
          <w:numId w:val="8"/>
        </w:numPr>
        <w:ind w:left="1440"/>
      </w:pPr>
      <w:r>
        <w:t xml:space="preserve">On your VM terminal, go into the </w:t>
      </w:r>
      <w:proofErr w:type="spellStart"/>
      <w:r>
        <w:t>nifi</w:t>
      </w:r>
      <w:proofErr w:type="spellEnd"/>
      <w:r>
        <w:t xml:space="preserve">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 xml:space="preserve">grep Generated </w:t>
      </w:r>
      <w:proofErr w:type="spellStart"/>
      <w:r w:rsidRPr="003E253E">
        <w:rPr>
          <w:rFonts w:ascii="Consolas" w:hAnsi="Consolas" w:cs="Consolas"/>
          <w:color w:val="000000"/>
          <w:sz w:val="22"/>
          <w:szCs w:val="22"/>
        </w:rPr>
        <w:t>nifi</w:t>
      </w:r>
      <w:proofErr w:type="spellEnd"/>
      <w:r w:rsidRPr="003E253E">
        <w:rPr>
          <w:rFonts w:ascii="Consolas" w:hAnsi="Consolas" w:cs="Consolas"/>
          <w:color w:val="000000"/>
          <w:sz w:val="22"/>
          <w:szCs w:val="22"/>
        </w:rPr>
        <w:t>-*/logs/*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3EFB4C6" w14:textId="5B49F250" w:rsidR="00944F9A" w:rsidRDefault="00944F9A" w:rsidP="00944F9A">
      <w:pPr>
        <w:numPr>
          <w:ilvl w:val="0"/>
          <w:numId w:val="8"/>
        </w:numPr>
        <w:ind w:left="1440"/>
      </w:pPr>
      <w:r>
        <w:t xml:space="preserve">Use these credentials to log in to the </w:t>
      </w:r>
      <w:proofErr w:type="spellStart"/>
      <w:r>
        <w:t>NiFi</w:t>
      </w:r>
      <w:proofErr w:type="spellEnd"/>
      <w:r>
        <w:t xml:space="preserve"> user interface.</w:t>
      </w:r>
    </w:p>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0"/>
    </w:p>
    <w:p w14:paraId="664F3878" w14:textId="457B3BEC" w:rsidR="00C15BB6" w:rsidRDefault="00C15BB6" w:rsidP="00C15BB6">
      <w:pPr>
        <w:pStyle w:val="Heading2"/>
      </w:pPr>
      <w:r>
        <w:t>Port Forwarding with Putty</w:t>
      </w:r>
    </w:p>
    <w:p w14:paraId="15100F91" w14:textId="4CC13A66" w:rsidR="00C258CE" w:rsidRDefault="00C258CE" w:rsidP="00C258CE">
      <w:pPr>
        <w:pStyle w:val="BodyText"/>
      </w:pPr>
      <w:r w:rsidRPr="00BF6B71">
        <w:rPr>
          <w:b/>
          <w:bCs/>
        </w:rPr>
        <w:t>This option is for PC users</w:t>
      </w:r>
      <w:r w:rsidR="00BF6B71">
        <w:t xml:space="preserve"> </w:t>
      </w:r>
      <w:r w:rsidR="00BF6B71" w:rsidRPr="00BF6B71">
        <w:rPr>
          <w:b/>
          <w:bCs/>
        </w:rPr>
        <w:t>only</w:t>
      </w:r>
      <w:r>
        <w:t>. To port forward with Putty do the following:</w:t>
      </w:r>
    </w:p>
    <w:p w14:paraId="0A1D7836" w14:textId="77777777" w:rsidR="00C14F5F" w:rsidRDefault="00C14F5F" w:rsidP="00C14F5F">
      <w:pPr>
        <w:pStyle w:val="BodyText"/>
        <w:numPr>
          <w:ilvl w:val="0"/>
          <w:numId w:val="18"/>
        </w:numPr>
      </w:pPr>
      <w:r>
        <w:t>Open PuTTY.EXE, configure your host name, and select SSH for port.</w:t>
      </w:r>
    </w:p>
    <w:p w14:paraId="068D3832" w14:textId="3B7F7312" w:rsidR="00C14F5F" w:rsidRDefault="00C14F5F" w:rsidP="00C14F5F">
      <w:pPr>
        <w:pStyle w:val="BodyText"/>
        <w:numPr>
          <w:ilvl w:val="0"/>
          <w:numId w:val="18"/>
        </w:numPr>
      </w:pPr>
      <w:r>
        <w:t xml:space="preserve">Type the name you wish to use for the saved connection. In this example it is </w:t>
      </w:r>
      <w:proofErr w:type="spellStart"/>
      <w:r>
        <w:t>my.</w:t>
      </w:r>
      <w:proofErr w:type="gramStart"/>
      <w:r>
        <w:t>test.server</w:t>
      </w:r>
      <w:proofErr w:type="spellEnd"/>
      <w:proofErr w:type="gramEnd"/>
      <w:r>
        <w:t xml:space="preserve">. You will replace this with the </w:t>
      </w:r>
      <w:r w:rsidRPr="00C14F5F">
        <w:rPr>
          <w:rFonts w:ascii="Consolas" w:hAnsi="Consolas" w:cs="Consolas"/>
        </w:rPr>
        <w:t>External IP</w:t>
      </w:r>
      <w:r>
        <w:t xml:space="preserve"> of your google cloud virtual machine. Do not save this yet; we must configure the ports for tunneling.</w:t>
      </w:r>
    </w:p>
    <w:p w14:paraId="4559B037" w14:textId="26A6D788" w:rsidR="00C14F5F" w:rsidRDefault="00C14F5F" w:rsidP="00C14F5F">
      <w:pPr>
        <w:pStyle w:val="BodyText"/>
        <w:numPr>
          <w:ilvl w:val="0"/>
          <w:numId w:val="18"/>
        </w:numPr>
      </w:pPr>
      <w:r>
        <w:lastRenderedPageBreak/>
        <w:t>Click on the path to reach Tunnels (Connection &gt; SSH &gt;Tunnels):</w:t>
      </w:r>
    </w:p>
    <w:p w14:paraId="20DED519" w14:textId="0EE2BCAE" w:rsidR="00C14F5F" w:rsidRDefault="00C14F5F" w:rsidP="00BF6B71">
      <w:pPr>
        <w:pStyle w:val="BodyText"/>
        <w:ind w:left="720"/>
      </w:pPr>
      <w:r>
        <w:fldChar w:fldCharType="begin"/>
      </w:r>
      <w:r>
        <w:instrText xml:space="preserve"> INCLUDEPICTURE "https://www.ibm.com/support/pages/system/files/support/nas/nastech.nsf/0/4876d280ea25c90685257d5c0048bcc3/Content/0.4A2.gif" \* MERGEFORMATINET </w:instrText>
      </w:r>
      <w:r>
        <w:fldChar w:fldCharType="separate"/>
      </w:r>
      <w:r>
        <w:rPr>
          <w:noProof/>
        </w:rPr>
        <w:drawing>
          <wp:inline distT="0" distB="0" distL="0" distR="0" wp14:anchorId="76A5E537" wp14:editId="31781682">
            <wp:extent cx="1823663" cy="1875469"/>
            <wp:effectExtent l="0" t="0" r="5715" b="4445"/>
            <wp:docPr id="1826881709" name="Picture 1" descr="This is a screen shot of the session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screen shot of the session configuration window in Put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1552" cy="1904150"/>
                    </a:xfrm>
                    <a:prstGeom prst="rect">
                      <a:avLst/>
                    </a:prstGeom>
                    <a:noFill/>
                    <a:ln>
                      <a:noFill/>
                    </a:ln>
                  </pic:spPr>
                </pic:pic>
              </a:graphicData>
            </a:graphic>
          </wp:inline>
        </w:drawing>
      </w:r>
      <w:r>
        <w:fldChar w:fldCharType="end"/>
      </w:r>
    </w:p>
    <w:p w14:paraId="0E0DCFCB" w14:textId="5A86B627" w:rsidR="00C14F5F" w:rsidRDefault="00C14F5F" w:rsidP="00C14F5F">
      <w:pPr>
        <w:pStyle w:val="BodyText"/>
        <w:numPr>
          <w:ilvl w:val="0"/>
          <w:numId w:val="18"/>
        </w:numPr>
      </w:pPr>
      <w:r>
        <w:t xml:space="preserve">In the Port forwarding section, the Source Port is the source TCP/IP address you want assigned to your local host connection. The Destination is the connection on your remote SSH machine. localhost:23 </w:t>
      </w:r>
      <w:r w:rsidR="00BF6B71">
        <w:t>in this example will</w:t>
      </w:r>
      <w:r>
        <w:t xml:space="preserve"> get you a Telnet connection. </w:t>
      </w:r>
      <w:r w:rsidR="00B02C48">
        <w:t>For your tunnels, you will need to use</w:t>
      </w:r>
      <w:r w:rsidR="00BF6B71">
        <w:t xml:space="preserve"> the ports in the </w:t>
      </w:r>
      <w:r w:rsidR="00D86583" w:rsidRPr="00BF6B71">
        <w:rPr>
          <w:rFonts w:ascii="Consolas" w:hAnsi="Consolas" w:cs="Consolas"/>
          <w:u w:val="single"/>
        </w:rPr>
        <w:t>Accessing User Interfaces</w:t>
      </w:r>
      <w:r w:rsidR="00D86583">
        <w:t xml:space="preserve"> </w:t>
      </w:r>
      <w:r w:rsidR="00BF6B71">
        <w:t xml:space="preserve">section above. </w:t>
      </w:r>
      <w:r>
        <w:t xml:space="preserve">Select both </w:t>
      </w:r>
      <w:r w:rsidRPr="00D86583">
        <w:rPr>
          <w:rFonts w:ascii="Consolas" w:hAnsi="Consolas" w:cs="Consolas"/>
        </w:rPr>
        <w:t xml:space="preserve">Local ports accept connections from other hosts </w:t>
      </w:r>
      <w:r>
        <w:t xml:space="preserve">and </w:t>
      </w:r>
      <w:r w:rsidRPr="00D86583">
        <w:rPr>
          <w:rFonts w:ascii="Consolas" w:hAnsi="Consolas" w:cs="Consolas"/>
        </w:rPr>
        <w:t>Remote ports do the same</w:t>
      </w:r>
      <w:r>
        <w:t>.</w:t>
      </w:r>
    </w:p>
    <w:p w14:paraId="42E94662" w14:textId="2C19E9B0" w:rsidR="00C14F5F" w:rsidRDefault="00C14F5F" w:rsidP="00C14F5F">
      <w:pPr>
        <w:pStyle w:val="BodyText"/>
        <w:ind w:firstLine="720"/>
      </w:pPr>
      <w:r>
        <w:fldChar w:fldCharType="begin"/>
      </w:r>
      <w:r>
        <w:instrText xml:space="preserve"> INCLUDEPICTURE "https://www.ibm.com/support/pages/system/files/support/nas/nastech.nsf/0/4876d280ea25c90685257d5c0048bcc3/Content/0.A154.gif" \* MERGEFORMATINET </w:instrText>
      </w:r>
      <w:r>
        <w:fldChar w:fldCharType="separate"/>
      </w:r>
      <w:r>
        <w:rPr>
          <w:noProof/>
        </w:rPr>
        <w:drawing>
          <wp:inline distT="0" distB="0" distL="0" distR="0" wp14:anchorId="41EDF459" wp14:editId="577B00C4">
            <wp:extent cx="1844211" cy="1896601"/>
            <wp:effectExtent l="0" t="0" r="3175" b="1905"/>
            <wp:docPr id="2005657261" name="Picture 2" descr="This is a screen shot of the tunnelling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 shot of the tunnelling configuration window in Put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4211" cy="1896601"/>
                    </a:xfrm>
                    <a:prstGeom prst="rect">
                      <a:avLst/>
                    </a:prstGeom>
                    <a:noFill/>
                    <a:ln>
                      <a:noFill/>
                    </a:ln>
                  </pic:spPr>
                </pic:pic>
              </a:graphicData>
            </a:graphic>
          </wp:inline>
        </w:drawing>
      </w:r>
      <w:r>
        <w:fldChar w:fldCharType="end"/>
      </w:r>
    </w:p>
    <w:p w14:paraId="54D9DEAD" w14:textId="752FFD16" w:rsidR="00C14F5F" w:rsidRDefault="00C14F5F" w:rsidP="00C14F5F">
      <w:pPr>
        <w:pStyle w:val="BodyText"/>
        <w:numPr>
          <w:ilvl w:val="0"/>
          <w:numId w:val="18"/>
        </w:numPr>
      </w:pPr>
      <w:r>
        <w:t>Click the Add button to place your tunnel configuration in the Forwarded ports window.</w:t>
      </w:r>
    </w:p>
    <w:p w14:paraId="34415D56" w14:textId="1722F5F8" w:rsidR="00C14F5F" w:rsidRDefault="00C14F5F" w:rsidP="00C14F5F">
      <w:pPr>
        <w:pStyle w:val="BodyText"/>
        <w:ind w:left="720"/>
      </w:pPr>
      <w:r>
        <w:fldChar w:fldCharType="begin"/>
      </w:r>
      <w:r>
        <w:instrText xml:space="preserve"> INCLUDEPICTURE "https://www.ibm.com/support/pages/system/files/support/nas/nastech.nsf/0/4876d280ea25c90685257d5c0048bcc3/Content/2.4A08.gif" \* MERGEFORMATINET </w:instrText>
      </w:r>
      <w:r>
        <w:fldChar w:fldCharType="separate"/>
      </w:r>
      <w:r>
        <w:rPr>
          <w:noProof/>
        </w:rPr>
        <w:drawing>
          <wp:inline distT="0" distB="0" distL="0" distR="0" wp14:anchorId="5AF2D816" wp14:editId="29E1B1E7">
            <wp:extent cx="1858206" cy="1910993"/>
            <wp:effectExtent l="0" t="0" r="0" b="0"/>
            <wp:docPr id="1931445749" name="Picture 3" descr="This is a screen shot of the ports that will be used for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 screen shot of the ports that will be used for Port Forwar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8206" cy="1910993"/>
                    </a:xfrm>
                    <a:prstGeom prst="rect">
                      <a:avLst/>
                    </a:prstGeom>
                    <a:noFill/>
                    <a:ln>
                      <a:noFill/>
                    </a:ln>
                  </pic:spPr>
                </pic:pic>
              </a:graphicData>
            </a:graphic>
          </wp:inline>
        </w:drawing>
      </w:r>
      <w:r>
        <w:fldChar w:fldCharType="end"/>
      </w:r>
    </w:p>
    <w:p w14:paraId="545FA48E" w14:textId="08890566" w:rsidR="00C14F5F" w:rsidRDefault="00C14F5F" w:rsidP="00C14F5F">
      <w:pPr>
        <w:pStyle w:val="BodyText"/>
        <w:numPr>
          <w:ilvl w:val="0"/>
          <w:numId w:val="18"/>
        </w:numPr>
      </w:pPr>
      <w:r>
        <w:lastRenderedPageBreak/>
        <w:t>In the left pane, click on Session to bring up the following window. Click on the Save button:</w:t>
      </w:r>
    </w:p>
    <w:p w14:paraId="7438C768" w14:textId="39F203D6" w:rsidR="00C14F5F" w:rsidRDefault="00C14F5F" w:rsidP="00C14F5F">
      <w:pPr>
        <w:pStyle w:val="BodyText"/>
        <w:ind w:firstLine="720"/>
      </w:pPr>
      <w:r>
        <w:fldChar w:fldCharType="begin"/>
      </w:r>
      <w:r>
        <w:instrText xml:space="preserve"> INCLUDEPICTURE "https://www.ibm.com/support/pages/system/files/support/nas/nastech.nsf/0/4876d280ea25c90685257d5c0048bcc3/Content/5.91C.gif" \* MERGEFORMATINET </w:instrText>
      </w:r>
      <w:r>
        <w:fldChar w:fldCharType="separate"/>
      </w:r>
      <w:r>
        <w:rPr>
          <w:noProof/>
        </w:rPr>
        <w:drawing>
          <wp:inline distT="0" distB="0" distL="0" distR="0" wp14:anchorId="148A0A27" wp14:editId="7BE0F84A">
            <wp:extent cx="1838227" cy="1890445"/>
            <wp:effectExtent l="0" t="0" r="3810" b="1905"/>
            <wp:docPr id="1343242844" name="Picture 4" descr="This is a screen shot displaying the save Port Forward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screen shot displaying the save Port Forwarding configu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1704" cy="1955725"/>
                    </a:xfrm>
                    <a:prstGeom prst="rect">
                      <a:avLst/>
                    </a:prstGeom>
                    <a:noFill/>
                    <a:ln>
                      <a:noFill/>
                    </a:ln>
                  </pic:spPr>
                </pic:pic>
              </a:graphicData>
            </a:graphic>
          </wp:inline>
        </w:drawing>
      </w:r>
      <w:r>
        <w:fldChar w:fldCharType="end"/>
      </w:r>
    </w:p>
    <w:p w14:paraId="48C0C438" w14:textId="77777777" w:rsidR="002539B6" w:rsidRDefault="002539B6" w:rsidP="002539B6">
      <w:pPr>
        <w:pStyle w:val="Compact"/>
        <w:numPr>
          <w:ilvl w:val="0"/>
          <w:numId w:val="18"/>
        </w:numPr>
      </w:pPr>
      <w:r>
        <w:t>On the left pane, go to Connection -&gt; SSH -&gt; Auth.</w:t>
      </w:r>
    </w:p>
    <w:p w14:paraId="26346C6A" w14:textId="77777777" w:rsidR="002539B6" w:rsidRDefault="002539B6" w:rsidP="002539B6">
      <w:pPr>
        <w:pStyle w:val="Compact"/>
        <w:numPr>
          <w:ilvl w:val="0"/>
          <w:numId w:val="18"/>
        </w:numPr>
      </w:pPr>
      <w:r>
        <w:t xml:space="preserve">Click on the </w:t>
      </w:r>
      <w:r>
        <w:rPr>
          <w:rStyle w:val="VerbatimChar"/>
        </w:rPr>
        <w:t>Browse</w:t>
      </w:r>
      <w:r>
        <w:t xml:space="preserve"> button and select the private key you saved in the previous step.</w:t>
      </w:r>
    </w:p>
    <w:p w14:paraId="7B14BFEC" w14:textId="4DB68FBF" w:rsidR="002539B6" w:rsidRDefault="002539B6" w:rsidP="002539B6">
      <w:pPr>
        <w:pStyle w:val="Compact"/>
        <w:numPr>
          <w:ilvl w:val="0"/>
          <w:numId w:val="18"/>
        </w:numPr>
      </w:pPr>
      <w:r>
        <w:t xml:space="preserve">Return to the main </w:t>
      </w:r>
      <w:r>
        <w:rPr>
          <w:rStyle w:val="VerbatimChar"/>
        </w:rPr>
        <w:t>Session</w:t>
      </w:r>
      <w:r>
        <w:t xml:space="preserve"> section, enter a name for this </w:t>
      </w:r>
      <w:r>
        <w:t xml:space="preserve">tunnel </w:t>
      </w:r>
      <w:r>
        <w:t xml:space="preserve">session under </w:t>
      </w:r>
      <w:r>
        <w:rPr>
          <w:rStyle w:val="VerbatimChar"/>
        </w:rPr>
        <w:t>Saved Sessions</w:t>
      </w:r>
      <w:r>
        <w:t xml:space="preserve"> and click </w:t>
      </w:r>
      <w:r>
        <w:rPr>
          <w:rStyle w:val="VerbatimChar"/>
        </w:rPr>
        <w:t>Save</w:t>
      </w:r>
      <w:r>
        <w:t>. This way, you won’t need to repeat the above steps every time.</w:t>
      </w:r>
    </w:p>
    <w:p w14:paraId="0A8AC505" w14:textId="4B64F4EB" w:rsidR="00944F9A" w:rsidRPr="00940B00" w:rsidRDefault="00C14F5F" w:rsidP="002539B6">
      <w:pPr>
        <w:pStyle w:val="Compact"/>
        <w:numPr>
          <w:ilvl w:val="0"/>
          <w:numId w:val="18"/>
        </w:numPr>
      </w:pPr>
      <w:r>
        <w:t xml:space="preserve">Now you can launch your session and sign </w:t>
      </w:r>
      <w:proofErr w:type="gramStart"/>
      <w:r>
        <w:t>in to</w:t>
      </w:r>
      <w:proofErr w:type="gramEnd"/>
      <w:r>
        <w:t xml:space="preserve"> the secure shell. After you are signed in, you must leave this window open to keep your tunnel active.</w:t>
      </w:r>
    </w:p>
    <w:p w14:paraId="08B50F3C" w14:textId="77777777" w:rsidR="00944F9A" w:rsidRDefault="00944F9A" w:rsidP="00944F9A">
      <w:pPr>
        <w:pStyle w:val="Heading2"/>
      </w:pPr>
      <w:bookmarkStart w:id="11" w:name="shutting-down"/>
      <w:bookmarkEnd w:id="9"/>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w:t>
      </w:r>
      <w:proofErr w:type="spellStart"/>
      <w:r>
        <w:t>NiFi</w:t>
      </w:r>
      <w:proofErr w:type="spellEnd"/>
      <w:r>
        <w:t xml:space="preserve"> is stopped using </w:t>
      </w:r>
      <w:r w:rsidRPr="005317CD">
        <w:rPr>
          <w:rFonts w:ascii="Consolas" w:hAnsi="Consolas" w:cs="Consolas"/>
          <w:sz w:val="22"/>
          <w:szCs w:val="22"/>
        </w:rPr>
        <w:t xml:space="preserve">/bin/bash nifi-*/bin/nifi.sh </w:t>
      </w:r>
      <w:proofErr w:type="gramStart"/>
      <w:r>
        <w:rPr>
          <w:rFonts w:ascii="Consolas" w:hAnsi="Consolas" w:cs="Consolas"/>
          <w:sz w:val="22"/>
          <w:szCs w:val="22"/>
        </w:rPr>
        <w:t>stop</w:t>
      </w:r>
      <w:proofErr w:type="gramEnd"/>
      <w:r w:rsidRPr="005317CD">
        <w:rPr>
          <w:rFonts w:ascii="Consolas" w:hAnsi="Consolas" w:cs="Consolas"/>
          <w:sz w:val="22"/>
          <w:szCs w:val="22"/>
        </w:rPr>
        <w:tab/>
      </w:r>
    </w:p>
    <w:p w14:paraId="5C67A6AB" w14:textId="77777777" w:rsidR="00944F9A" w:rsidRDefault="00944F9A" w:rsidP="00BF6B71">
      <w:pPr>
        <w:pStyle w:val="FirstParagraph"/>
        <w:numPr>
          <w:ilvl w:val="0"/>
          <w:numId w:val="17"/>
        </w:numPr>
      </w:pPr>
      <w:r>
        <w:t>You can then stop your Google Cloud instance.</w:t>
      </w:r>
    </w:p>
    <w:p w14:paraId="1C642AC8" w14:textId="3EE1BB5B" w:rsidR="00944F9A" w:rsidRDefault="00944F9A" w:rsidP="00997B20">
      <w:pPr>
        <w:pStyle w:val="BodyText"/>
        <w:ind w:firstLine="720"/>
      </w:pPr>
      <w:r>
        <w:rPr>
          <w:noProof/>
        </w:rPr>
        <w:drawing>
          <wp:inline distT="0" distB="0" distL="0" distR="0" wp14:anchorId="1107095C" wp14:editId="4FC9EBB8">
            <wp:extent cx="2352450" cy="775699"/>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76556" cy="783648"/>
                    </a:xfrm>
                    <a:prstGeom prst="rect">
                      <a:avLst/>
                    </a:prstGeom>
                  </pic:spPr>
                </pic:pic>
              </a:graphicData>
            </a:graphic>
          </wp:inline>
        </w:drawing>
      </w: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1"/>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F314" w14:textId="77777777" w:rsidR="003F05FB" w:rsidRDefault="003F05FB">
      <w:pPr>
        <w:spacing w:after="0"/>
      </w:pPr>
      <w:r>
        <w:separator/>
      </w:r>
    </w:p>
  </w:endnote>
  <w:endnote w:type="continuationSeparator" w:id="0">
    <w:p w14:paraId="5B57E1F3" w14:textId="77777777" w:rsidR="003F05FB" w:rsidRDefault="003F0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06AF" w14:textId="77777777" w:rsidR="003F05FB" w:rsidRDefault="003F05FB">
      <w:r>
        <w:separator/>
      </w:r>
    </w:p>
  </w:footnote>
  <w:footnote w:type="continuationSeparator" w:id="0">
    <w:p w14:paraId="582D10EB" w14:textId="77777777" w:rsidR="003F05FB" w:rsidRDefault="003F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1"/>
  </w:num>
  <w:num w:numId="10" w16cid:durableId="1745880266">
    <w:abstractNumId w:val="12"/>
  </w:num>
  <w:num w:numId="11" w16cid:durableId="1642228852">
    <w:abstractNumId w:val="5"/>
  </w:num>
  <w:num w:numId="12" w16cid:durableId="1079329968">
    <w:abstractNumId w:val="7"/>
  </w:num>
  <w:num w:numId="13" w16cid:durableId="1671368305">
    <w:abstractNumId w:val="13"/>
  </w:num>
  <w:num w:numId="14" w16cid:durableId="1159887085">
    <w:abstractNumId w:val="3"/>
  </w:num>
  <w:num w:numId="15" w16cid:durableId="25645348">
    <w:abstractNumId w:val="9"/>
  </w:num>
  <w:num w:numId="16" w16cid:durableId="622421880">
    <w:abstractNumId w:val="16"/>
  </w:num>
  <w:num w:numId="17" w16cid:durableId="636885183">
    <w:abstractNumId w:val="4"/>
  </w:num>
  <w:num w:numId="18" w16cid:durableId="413086819">
    <w:abstractNumId w:val="10"/>
  </w:num>
  <w:num w:numId="19" w16cid:durableId="2074424506">
    <w:abstractNumId w:val="14"/>
  </w:num>
  <w:num w:numId="20" w16cid:durableId="1295973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539B6"/>
    <w:rsid w:val="0029284F"/>
    <w:rsid w:val="00294FCF"/>
    <w:rsid w:val="002B366B"/>
    <w:rsid w:val="00327AEB"/>
    <w:rsid w:val="00355EB8"/>
    <w:rsid w:val="003F05FB"/>
    <w:rsid w:val="00417576"/>
    <w:rsid w:val="00573B0E"/>
    <w:rsid w:val="005A59CD"/>
    <w:rsid w:val="005B5DA6"/>
    <w:rsid w:val="00664790"/>
    <w:rsid w:val="006B0626"/>
    <w:rsid w:val="00787F83"/>
    <w:rsid w:val="007A5370"/>
    <w:rsid w:val="007D5D2B"/>
    <w:rsid w:val="008A0FE1"/>
    <w:rsid w:val="008B3A70"/>
    <w:rsid w:val="00940B00"/>
    <w:rsid w:val="009445D6"/>
    <w:rsid w:val="00944F9A"/>
    <w:rsid w:val="00953148"/>
    <w:rsid w:val="009560C6"/>
    <w:rsid w:val="00997B20"/>
    <w:rsid w:val="009F62B7"/>
    <w:rsid w:val="00A633BE"/>
    <w:rsid w:val="00AA69B7"/>
    <w:rsid w:val="00AB396A"/>
    <w:rsid w:val="00AC56FB"/>
    <w:rsid w:val="00B00BC6"/>
    <w:rsid w:val="00B02C48"/>
    <w:rsid w:val="00B41D12"/>
    <w:rsid w:val="00BB204D"/>
    <w:rsid w:val="00BF6B71"/>
    <w:rsid w:val="00C14F5F"/>
    <w:rsid w:val="00C15BB6"/>
    <w:rsid w:val="00C23CD7"/>
    <w:rsid w:val="00C258CE"/>
    <w:rsid w:val="00CE34BF"/>
    <w:rsid w:val="00CF60B6"/>
    <w:rsid w:val="00CF6337"/>
    <w:rsid w:val="00D3606D"/>
    <w:rsid w:val="00D5672B"/>
    <w:rsid w:val="00D86583"/>
    <w:rsid w:val="00DE2081"/>
    <w:rsid w:val="00E473C9"/>
    <w:rsid w:val="00E5050E"/>
    <w:rsid w:val="00F0592F"/>
    <w:rsid w:val="00F66CAA"/>
    <w:rsid w:val="00F823A5"/>
    <w:rsid w:val="00F904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ocalhost:8443/nifi" TargetMode="External"/><Relationship Id="rId3" Type="http://schemas.openxmlformats.org/officeDocument/2006/relationships/styles" Target="styles.xml"/><Relationship Id="rId21" Type="http://schemas.openxmlformats.org/officeDocument/2006/relationships/hyperlink" Target="http://localhost:808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localhost:898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9870" TargetMode="External"/><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localhost:1601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localhost:18080" TargetMode="External"/><Relationship Id="rId28" Type="http://schemas.openxmlformats.org/officeDocument/2006/relationships/image" Target="media/image12.gi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image" Target="media/image5.png"/><Relationship Id="rId22" Type="http://schemas.openxmlformats.org/officeDocument/2006/relationships/hyperlink" Target="http://localhost:8080" TargetMode="External"/><Relationship Id="rId27" Type="http://schemas.openxmlformats.org/officeDocument/2006/relationships/image" Target="media/image11.gif"/><Relationship Id="rId30" Type="http://schemas.openxmlformats.org/officeDocument/2006/relationships/image" Target="media/image14.gif"/><Relationship Id="rId8"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cp:revision>
  <dcterms:created xsi:type="dcterms:W3CDTF">2023-09-27T00:50:00Z</dcterms:created>
  <dcterms:modified xsi:type="dcterms:W3CDTF">2023-09-27T00:51:00Z</dcterms:modified>
</cp:coreProperties>
</file>