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95F" w:rsidRPr="002B395F" w:rsidRDefault="002B395F" w:rsidP="002B395F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面向用户：</w:t>
      </w:r>
    </w:p>
    <w:p w:rsidR="002B395F" w:rsidRPr="002B395F" w:rsidRDefault="002B395F" w:rsidP="005C70F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总公司</w:t>
      </w:r>
    </w:p>
    <w:p w:rsidR="002B395F" w:rsidRPr="002B395F" w:rsidRDefault="002B395F" w:rsidP="005C70F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事业群</w:t>
      </w:r>
    </w:p>
    <w:p w:rsidR="002B395F" w:rsidRPr="002B395F" w:rsidRDefault="002B395F" w:rsidP="005C70F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事业群一级部门</w:t>
      </w:r>
    </w:p>
    <w:p w:rsidR="002B395F" w:rsidRPr="002B395F" w:rsidRDefault="002B395F" w:rsidP="005C70F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事业群二级部门</w:t>
      </w:r>
    </w:p>
    <w:p w:rsidR="002B395F" w:rsidRPr="002B395F" w:rsidRDefault="002B395F" w:rsidP="005C70F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有机体</w:t>
      </w:r>
    </w:p>
    <w:p w:rsidR="002B395F" w:rsidRPr="002B395F" w:rsidRDefault="002B395F" w:rsidP="005C70F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研究院</w:t>
      </w:r>
    </w:p>
    <w:p w:rsidR="002B395F" w:rsidRPr="002B395F" w:rsidRDefault="002B395F" w:rsidP="002B395F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2B395F" w:rsidRPr="002B395F" w:rsidRDefault="002B395F" w:rsidP="002B395F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数据区间范围：</w:t>
      </w:r>
    </w:p>
    <w:p w:rsidR="002B395F" w:rsidRPr="002B395F" w:rsidRDefault="002B395F" w:rsidP="002B395F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当年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2B395F" w:rsidRPr="002B395F" w:rsidRDefault="002B395F" w:rsidP="002B395F">
      <w:pPr>
        <w:widowControl/>
        <w:jc w:val="left"/>
        <w:rPr>
          <w:rFonts w:ascii="宋体" w:eastAsia="宋体" w:hAnsi="宋体" w:cs="Calibri" w:hint="eastAsia"/>
          <w:color w:val="2E75B5"/>
          <w:kern w:val="0"/>
          <w:sz w:val="28"/>
          <w:szCs w:val="28"/>
        </w:rPr>
      </w:pPr>
      <w:r w:rsidRPr="002B395F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总公司事业群级具体需求</w:t>
      </w:r>
    </w:p>
    <w:p w:rsidR="002B395F" w:rsidRPr="002B395F" w:rsidRDefault="002B395F" w:rsidP="005C70F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一级部门的计划工作量及实际工作量的横向对比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柱形图</w:t>
      </w:r>
    </w:p>
    <w:p w:rsidR="002B395F" w:rsidRPr="002B395F" w:rsidRDefault="002B395F" w:rsidP="005C70F5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二级部门计划工作量及实际工作量前五，二级部门后五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柱状图</w:t>
      </w:r>
    </w:p>
    <w:p w:rsidR="002B395F" w:rsidRPr="002B395F" w:rsidRDefault="002B395F" w:rsidP="005C70F5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一级部门</w:t>
      </w:r>
      <w:r w:rsidRPr="002B395F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过程资产提交率</w:t>
      </w:r>
      <w:r w:rsidRPr="002B395F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文本展示，从高到低</w:t>
      </w:r>
    </w:p>
    <w:p w:rsidR="002B395F" w:rsidRPr="002B395F" w:rsidRDefault="002B395F" w:rsidP="005C70F5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一级部门过程质量平均分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文本展示，从高到低</w:t>
      </w:r>
    </w:p>
    <w:p w:rsidR="002B395F" w:rsidRPr="002B395F" w:rsidRDefault="002B395F" w:rsidP="005C70F5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二级部门</w:t>
      </w:r>
      <w:r w:rsidRPr="002B395F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过程资产提交率</w:t>
      </w:r>
      <w:r w:rsidRPr="002B395F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文本展示，从高到低</w:t>
      </w:r>
    </w:p>
    <w:p w:rsidR="002B395F" w:rsidRPr="002B395F" w:rsidRDefault="002B395F" w:rsidP="005C70F5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二级部门过程质量平均分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文本展示，从高到低</w:t>
      </w:r>
    </w:p>
    <w:p w:rsidR="002B395F" w:rsidRPr="002B395F" w:rsidRDefault="002B395F" w:rsidP="005C70F5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项目类别个数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玫瑰图或环形图</w:t>
      </w:r>
    </w:p>
    <w:p w:rsidR="002B395F" w:rsidRPr="002B395F" w:rsidRDefault="002B395F" w:rsidP="005C70F5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里程碑活动工时，实际工时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柱形图</w:t>
      </w:r>
    </w:p>
    <w:p w:rsidR="002B395F" w:rsidRPr="002B395F" w:rsidRDefault="002B395F" w:rsidP="005C70F5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活动对应的活动工时及实际工时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柱形图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86400" cy="2639695"/>
            <wp:effectExtent l="0" t="0" r="0" b="8255"/>
            <wp:docPr id="12" name="图片 12" descr="计算机生成了可选文字:&#10;画另存为国&#10;进编剧义表板&#10;研发分析&#10;计划工时&#10;1,495,709&#10;一级部门工作量对比&#10;b团下爵困&#10;120,000&#10;100,000&#10;80,000&#10;60,000&#10;40,000&#10;20,000&#10;0&#10;94.686&#10;99'532&#10;86.162&#10;74.758&#10;一级部门可联动显示其盯二级的结果&#10;刀．822&#10;7之302&#10;礴O'959&#10;42.060&#10;15.799&#10;.&#10;20.025&#10;.&#10;6舍百1&#10;11.151&#10;.&#10;3杏百1&#10;50.315&#10;.2蔺’&#10;1部（1蜡书l’〕&#10;计剑土作且、实际工作量&#10;2舍吕门&#10;13官盯1&#10;5官盯1&#10;12部门&#10;百1&#10;7官卜门&#10;11舍盯1&#10;4舍百〕&#10;8官盯1&#10;10部门&#10;豁’刁&#10;二级部门计划工作量前五&#10;二级部门计划1」长量后五&#10;计划工作份＼实际工作量&#10;120口000&#10;100口000&#10;80,000&#10;60,000&#10;40,000&#10;20.000&#10;0&#10;以．00。&#10;86.162&#10;100,000&#10;80'000&#10;76.443&#10;刀．822&#10;60.000&#10;40'000&#10;20,000&#10;O&#10;计划工作且、实际工作量&#10;络肠门&#10;5郁门&#10;14部门&#10;部门&#10;4盲盯〕&#10;8部门&#10;郁门&#10;'U.U之，&#10;.&#10;6郁门&#10;11,151&#10;口口&#10;3甘民〕&#10;部门&#10;40.959&#10;蓄．&#10;蜡盯〕7部门&#10;口J!;,&#10;O子口口口口司．.&#10;乍r口口口口&#10;呢J口口口口&#10;一级部门平均分对比&#10;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画另存为国&#10;进编剧义表板&#10;研发分析&#10;计划工时&#10;1,495,709&#10;一级部门工作量对比&#10;b团下爵困&#10;120,000&#10;100,000&#10;80,000&#10;60,000&#10;40,000&#10;20,000&#10;0&#10;94.686&#10;99'532&#10;86.162&#10;74.758&#10;一级部门可联动显示其盯二级的结果&#10;刀．822&#10;7之302&#10;礴O'959&#10;42.060&#10;15.799&#10;.&#10;20.025&#10;.&#10;6舍百1&#10;11.151&#10;.&#10;3杏百1&#10;50.315&#10;.2蔺’&#10;1部（1蜡书l’〕&#10;计剑土作且、实际工作量&#10;2舍吕门&#10;13官盯1&#10;5官盯1&#10;12部门&#10;百1&#10;7官卜门&#10;11舍盯1&#10;4舍百〕&#10;8官盯1&#10;10部门&#10;豁’刁&#10;二级部门计划工作量前五&#10;二级部门计划1」长量后五&#10;计划工作份＼实际工作量&#10;120口000&#10;100口000&#10;80,000&#10;60,000&#10;40,000&#10;20.000&#10;0&#10;以．00。&#10;86.162&#10;100,000&#10;80'000&#10;76.443&#10;刀．822&#10;60.000&#10;40'000&#10;20,000&#10;O&#10;计划工作且、实际工作量&#10;络肠门&#10;5郁门&#10;14部门&#10;部门&#10;4盲盯〕&#10;8部门&#10;郁门&#10;'U.U之，&#10;.&#10;6郁门&#10;11,151&#10;口口&#10;3甘民〕&#10;部门&#10;40.959&#10;蓄．&#10;蜡盯〕7部门&#10;口J!;,&#10;O子口口口口司．.&#10;乍r口口口口&#10;呢J口口口口&#10;一级部门平均分对比&#10;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5F" w:rsidRPr="002B395F" w:rsidRDefault="002B395F" w:rsidP="002B395F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2639695"/>
            <wp:effectExtent l="0" t="0" r="0" b="8255"/>
            <wp:docPr id="11" name="图片 11" descr="计算机生成了可选文字:&#10;画另存为国&#10;一级部门平均分对比&#10;进编剧义表板&#10;71&#10;一级部门团星资产提交率&#10;可联动展示&#10;b团7阵国&#10;94.38%94.30%86.30%78.10。&#10;54.96%&#10;40.84%&#10;.04%&#10;39.23%33.44%22.25%16.85%9.03%&#10;1.87%&#10;7音百1&#10;14音日〕&#10;5音盯1&#10;10部门&#10;3部门&#10;日部门&#10;1晋份〕&#10;2部门&#10;们部门&#10;13晋盯1&#10;6部门&#10;4晋份‘〕&#10;二级部门平均分对比&#10;二级部门i』呈资产提交垂&#10;前五&#10;94.38%&#10;要&#10;94.30%&#10;86.30%&#10;78.10%&#10;70.71%&#10;7部门&#10;14部门&#10;5部门&#10;9音百1&#10;12晋份1&#10;活动工时对比&#10;拍标名称活动工时．实际工时&#10;漓4才．46心&#10;尧，7q兔1&#10;〕＿.936&#10;一，,O月，,&#10;{＿二．540&#10;」劝口，.，、，.&#10;,,,，八，&#10;350.185&#10;939.774&#10;..．』，J卜f&#10;J．二户卜9&#10;．。匕阅卿｝&#10;『了r户目l&#10;『困，O厂&#10;13,&#10;项目类型对比&#10;里程碑工时对比&#10;捆际名称活动工时．实际工时&#10;.,J户，气c铲&#10;礴Jl,0匕／&#10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画另存为国&#10;一级部门平均分对比&#10;进编剧义表板&#10;71&#10;一级部门团星资产提交率&#10;可联动展示&#10;b团7阵国&#10;94.38%94.30%86.30%78.10。&#10;54.96%&#10;40.84%&#10;.04%&#10;39.23%33.44%22.25%16.85%9.03%&#10;1.87%&#10;7音百1&#10;14音日〕&#10;5音盯1&#10;10部门&#10;3部门&#10;日部门&#10;1晋份〕&#10;2部门&#10;们部门&#10;13晋盯1&#10;6部门&#10;4晋份‘〕&#10;二级部门平均分对比&#10;二级部门i』呈资产提交垂&#10;前五&#10;94.38%&#10;要&#10;94.30%&#10;86.30%&#10;78.10%&#10;70.71%&#10;7部门&#10;14部门&#10;5部门&#10;9音百1&#10;12晋份1&#10;活动工时对比&#10;拍标名称活动工时．实际工时&#10;漓4才．46心&#10;尧，7q兔1&#10;〕＿.936&#10;一，,O月，,&#10;{＿二．540&#10;」劝口，.，、，.&#10;,,,，八，&#10;350.185&#10;939.774&#10;..．』，J卜f&#10;J．二户卜9&#10;．。匕阅卿｝&#10;『了r户目l&#10;『困，O厂&#10;13,&#10;项目类型对比&#10;里程碑工时对比&#10;捆际名称活动工时．实际工时&#10;.,J户，气c铲&#10;礴Jl,0匕／&#10;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5F" w:rsidRPr="002B395F" w:rsidRDefault="002B395F" w:rsidP="002B395F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2639695"/>
            <wp:effectExtent l="0" t="0" r="0" b="8255"/>
            <wp:docPr id="10" name="图片 10" descr="计算机生成了可选文字:&#10;画另存为国&#10;进编剧义表板&#10;一级部门i』量资产提交率&#10;94.38%94.30%86.30%&#10;54.96%&#10;40.84%&#10;40.04%&#10;39.23%&#10;33．月4%&#10;22.25%&#10;16.85%&#10;9.03%&#10;.87%&#10;7音份1&#10;14舍民1&#10;5音盯1&#10;】O部门&#10;3部门&#10;暗盯1&#10;1晋份〕&#10;2部门&#10;11部门&#10;13音百1&#10;6部门&#10;4音份1&#10;二级部门达挤量资产提交率&#10;94.38%&#10;94.30%&#10;86.30%&#10;70.71%&#10;7部门&#10;7部门&#10;14部门&#10;5部门&#10;12晋白〕&#10;，占N'1&#10;勺了暗&#10;项目类型对比&#10;里程碑工时对比&#10;活动工时对比&#10;b团7阵国&#10;j斟示名称活动工时．实际工时&#10;可联动展示漏名称，工时。实二。&#10;日类型&#10;6&#10;306954&#10;0,&#10;.&#10;350.185&#10;339.774&#10;51166&#10;一口口．&#10;暇U-&#10;n叮口口口口口口口口口口口』口&#10;内，口口口口口口口口口口口七口口&#10;几J口口口口口口口口口口口口口口口&#10;.0口口口口口口口口口口口口口&#10;气乙―&#10;口口．&#10;r&#10;日里坦碑&#10;C里程碑&#10;里程碑&#10;E里程碑&#10;活动日&#10;活动C&#10;活动&#10;活动O&#10;活动E&#10;43l.087口闷．『&#10;介&#10;.&#10;.&#10;.&#10;.&#10;.&#10;.&#10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画另存为国&#10;进编剧义表板&#10;一级部门i』量资产提交率&#10;94.38%94.30%86.30%&#10;54.96%&#10;40.84%&#10;40.04%&#10;39.23%&#10;33．月4%&#10;22.25%&#10;16.85%&#10;9.03%&#10;.87%&#10;7音份1&#10;14舍民1&#10;5音盯1&#10;】O部门&#10;3部门&#10;暗盯1&#10;1晋份〕&#10;2部门&#10;11部门&#10;13音百1&#10;6部门&#10;4音份1&#10;二级部门达挤量资产提交率&#10;94.38%&#10;94.30%&#10;86.30%&#10;70.71%&#10;7部门&#10;7部门&#10;14部门&#10;5部门&#10;12晋白〕&#10;，占N'1&#10;勺了暗&#10;项目类型对比&#10;里程碑工时对比&#10;活动工时对比&#10;b团7阵国&#10;j斟示名称活动工时．实际工时&#10;可联动展示漏名称，工时。实二。&#10;日类型&#10;6&#10;306954&#10;0,&#10;.&#10;350.185&#10;339.774&#10;51166&#10;一口口．&#10;暇U-&#10;n叮口口口口口口口口口口口』口&#10;内，口口口口口口口口口口口七口口&#10;几J口口口口口口口口口口口口口口口&#10;.0口口口口口口口口口口口口口&#10;气乙―&#10;口口．&#10;r&#10;日里坦碑&#10;C里程碑&#10;里程碑&#10;E里程碑&#10;活动日&#10;活动C&#10;活动&#10;活动O&#10;活动E&#10;43l.087口闷．『&#10;介&#10;.&#10;.&#10;.&#10;.&#10;.&#10;.&#10;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5F" w:rsidRPr="002B395F" w:rsidRDefault="002B395F" w:rsidP="002B395F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2B395F">
        <w:rPr>
          <w:rFonts w:ascii="Calibri" w:eastAsia="宋体" w:hAnsi="Calibri" w:cs="Calibri"/>
          <w:color w:val="2E75B5"/>
          <w:kern w:val="0"/>
          <w:sz w:val="28"/>
          <w:szCs w:val="28"/>
        </w:rPr>
        <w:lastRenderedPageBreak/>
        <w:t xml:space="preserve">  </w:t>
      </w:r>
      <w:r w:rsidRPr="002B395F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事业群一级部门</w:t>
      </w:r>
    </w:p>
    <w:p w:rsidR="002B395F" w:rsidRPr="002B395F" w:rsidRDefault="002B395F" w:rsidP="005C70F5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二级部门的计划工作量及实际工作量的横向对比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柱状图</w:t>
      </w:r>
    </w:p>
    <w:p w:rsidR="002B395F" w:rsidRPr="002B395F" w:rsidRDefault="002B395F" w:rsidP="005C70F5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二级部门</w:t>
      </w:r>
      <w:r w:rsidRPr="002B395F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过程资产提交率</w:t>
      </w:r>
      <w:r w:rsidRPr="002B395F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折线图</w:t>
      </w:r>
    </w:p>
    <w:p w:rsidR="002B395F" w:rsidRPr="002B395F" w:rsidRDefault="002B395F" w:rsidP="005C70F5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二级部门过程质量平均分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折线图</w:t>
      </w:r>
    </w:p>
    <w:p w:rsidR="002B395F" w:rsidRPr="002B395F" w:rsidRDefault="002B395F" w:rsidP="005C70F5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项目类别个数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玫瑰图或环形图</w:t>
      </w:r>
    </w:p>
    <w:p w:rsidR="002B395F" w:rsidRPr="002B395F" w:rsidRDefault="002B395F" w:rsidP="005C70F5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里程碑活动工时，实际工时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柱形图</w:t>
      </w:r>
    </w:p>
    <w:p w:rsidR="002B395F" w:rsidRPr="002B395F" w:rsidRDefault="002B395F" w:rsidP="005C70F5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活动对应的活动工时及实际工时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柱形图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2639695"/>
            <wp:effectExtent l="0" t="0" r="0" b="8255"/>
            <wp:docPr id="9" name="图片 9" descr="计算机生成了可选文字:&#10;画另存为国&#10;二级部门计划工作量前五&#10;120,000&#10;100,000&#10;80,000&#10;60,000&#10;40,000&#10;20,000&#10;0&#10;叭，6日6&#10;价清除所有联动&#10;研发分析&#10;计到工时&#10;87,735&#10;项目类型对比&#10;99,532&#10;86.162&#10;C类里&#10;4&#10;B炎里&#10;6&#10;计剑土作且、实际工作量&#10;2部门&#10;14盲卜门&#10;部刁&#10;4部门&#10;8官盯1&#10;二级部门平均分对比&#10;二级部门过程资产提交率&#10;b团甲爵困&#10;94.38%&#10;94.30%&#10;86.30%&#10;78.10%&#10;70.71%&#10;7晋盯1&#10;14音百1&#10;5部门&#10;蜡盯1&#10;1冷百〕&#10;7明&#10;O〕借&#10;里程碑工时对比&#10;活动工时对比&#10;指标名称活动工时．实际工&#10;87046&#10;指标名称活动工时．实际工时&#10;87.046&#10;94'324&#10;口口口口口口口口口口口口口口&#10;99,300&#10;口口口口口&#10;93.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画另存为国&#10;二级部门计划工作量前五&#10;120,000&#10;100,000&#10;80,000&#10;60,000&#10;40,000&#10;20,000&#10;0&#10;叭，6日6&#10;价清除所有联动&#10;研发分析&#10;计到工时&#10;87,735&#10;项目类型对比&#10;99,532&#10;86.162&#10;C类里&#10;4&#10;B炎里&#10;6&#10;计剑土作且、实际工作量&#10;2部门&#10;14盲卜门&#10;部刁&#10;4部门&#10;8官盯1&#10;二级部门平均分对比&#10;二级部门过程资产提交率&#10;b团甲爵困&#10;94.38%&#10;94.30%&#10;86.30%&#10;78.10%&#10;70.71%&#10;7晋盯1&#10;14音百1&#10;5部门&#10;蜡盯1&#10;1冷百〕&#10;7明&#10;O〕借&#10;里程碑工时对比&#10;活动工时对比&#10;指标名称活动工时．实际工&#10;87046&#10;指标名称活动工时．实际工时&#10;87.046&#10;94'324&#10;口口口口口口口口口口口口口口&#10;99,300&#10;口口口口口&#10;93.27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2639695"/>
            <wp:effectExtent l="0" t="0" r="0" b="8255"/>
            <wp:docPr id="8" name="图片 8" descr="计算机生成了可选文字:&#10;画另存为国&#10;价清除所有联动&#10;80,000&#10;60,000&#10;40,000&#10;20.000&#10;O&#10;86'162&#10;C英型&#10;4&#10;B类工&#10;6&#10;..．硼91硼&#10;划工作鱼凡实际工作量&#10;2部门&#10;4部门&#10;8普盯1&#10;二级部门平均分对比&#10;二级部门这挤量知户提交垂&#10;94.38%&#10;94.30%&#10;86.30%&#10;78.10%&#10;70.71%&#10;7晋盯1&#10;14晋百1&#10;5部门&#10;蜡盯1&#10;1措百1&#10;7明&#10;OJ借&#10;里程碑工时对比&#10;活动工时对比&#10;价b团7阵国&#10;〕斟示名称活动工时．实际工&#10;描际名称活动工时．实际工时&#10;99。300&#10;87'046&#10;夕6,840&#10;,&#10;87.046&#10;!&#10;090&#10;阅r&#10;刘里程碑&#10;日：4,907&#10;.&#10;C里坦碑&#10;里程碑&#10;O里&#10;活动日&#10;活动C&#10;活动&#10;活动E&#10;口口黔&#10;里&#10;R&#10;.&#10;.&#10;.&#10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画另存为国&#10;价清除所有联动&#10;80,000&#10;60,000&#10;40,000&#10;20.000&#10;O&#10;86'162&#10;C英型&#10;4&#10;B类工&#10;6&#10;..．硼91硼&#10;划工作鱼凡实际工作量&#10;2部门&#10;4部门&#10;8普盯1&#10;二级部门平均分对比&#10;二级部门这挤量知户提交垂&#10;94.38%&#10;94.30%&#10;86.30%&#10;78.10%&#10;70.71%&#10;7晋盯1&#10;14晋百1&#10;5部门&#10;蜡盯1&#10;1措百1&#10;7明&#10;OJ借&#10;里程碑工时对比&#10;活动工时对比&#10;价b团7阵国&#10;〕斟示名称活动工时．实际工&#10;描际名称活动工时．实际工时&#10;99。300&#10;87'046&#10;夕6,840&#10;,&#10;87.046&#10;!&#10;090&#10;阅r&#10;刘里程碑&#10;日：4,907&#10;.&#10;C里坦碑&#10;里程碑&#10;O里&#10;活动日&#10;活动C&#10;活动&#10;活动E&#10;口口黔&#10;里&#10;R&#10;.&#10;.&#10;.&#10;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 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2B395F" w:rsidRPr="002B395F" w:rsidRDefault="002B395F" w:rsidP="002B395F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事业群二级部门</w:t>
      </w:r>
      <w:r w:rsidRPr="002B395F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，研究院，有机体建设中心</w:t>
      </w:r>
    </w:p>
    <w:p w:rsidR="002B395F" w:rsidRPr="002B395F" w:rsidRDefault="002B395F" w:rsidP="002B395F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具体需求：</w:t>
      </w:r>
    </w:p>
    <w:p w:rsidR="002B395F" w:rsidRPr="002B395F" w:rsidRDefault="002B395F" w:rsidP="005C70F5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体现部门的计划工作量和实际工作量。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指标：计划工作量，实际工作量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指标卡</w:t>
      </w:r>
    </w:p>
    <w:p w:rsidR="002B395F" w:rsidRPr="002B395F" w:rsidRDefault="002B395F" w:rsidP="005C70F5">
      <w:pPr>
        <w:widowControl/>
        <w:numPr>
          <w:ilvl w:val="0"/>
          <w:numId w:val="18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项目过程资产提交率。</w:t>
      </w: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br/>
        <w:t>指标：过程资产提交率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指标卡</w:t>
      </w:r>
    </w:p>
    <w:p w:rsidR="002B395F" w:rsidRPr="002B395F" w:rsidRDefault="002B395F" w:rsidP="005C70F5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部门过程质量平均分。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指标：过程质量平均分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指标卡</w:t>
      </w:r>
    </w:p>
    <w:p w:rsidR="002B395F" w:rsidRPr="002B395F" w:rsidRDefault="002B395F" w:rsidP="005C70F5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各项目类别的项目个数。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维度：项目类别</w:t>
      </w:r>
      <w:r w:rsidRPr="002B395F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指标：个数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条形图或柱状图</w:t>
      </w:r>
    </w:p>
    <w:p w:rsidR="002B395F" w:rsidRPr="002B395F" w:rsidRDefault="002B395F" w:rsidP="005C70F5">
      <w:pPr>
        <w:widowControl/>
        <w:numPr>
          <w:ilvl w:val="0"/>
          <w:numId w:val="21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各里程碑，活动，计划工时，实际工时。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维度：里程碑，</w:t>
      </w:r>
      <w:r w:rsidRPr="002B395F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活动</w:t>
      </w:r>
      <w:r w:rsidRPr="002B395F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指标：计划工时，实际工时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里程碑，计划实际工时</w:t>
      </w:r>
      <w:r w:rsidRPr="002B395F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柱状图</w:t>
      </w:r>
    </w:p>
    <w:p w:rsidR="002B395F" w:rsidRPr="002B395F" w:rsidRDefault="002B395F" w:rsidP="005C70F5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当月发布项目数。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指标：当月发布的项目数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指标卡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5486400" cy="2639695"/>
            <wp:effectExtent l="0" t="0" r="0" b="8255"/>
            <wp:docPr id="7" name="图片 7" descr="计算机生成了可选文字:&#10;画另存为国&#10;进编剧义表板&#10;价清除所有联动&#10;研发分析&#10;里程碑工时对比&#10;价b团下爵困&#10;,，食丫从1卫&#10;J&#10;工了1」1困&#10;失玉入】Jg&#10;87,735&#10;87,046&#10;描际名称活动工时．实际工时&#10;压量平均分&#10;97&#10;项目类型对比&#10;8类型&#10;6&#10;过程贾产提交率&#10;94。38%&#10;周里程碑&#10;二&#10;8里程碑C里坦碑&#10;O里担碑&#10;口口口口口口口口目&#10;E里程碑&#10;里程碑&#10;活动工时对比&#10;揖际名称活动工时．实际工时&#10;。n。二；.,.&#10;活动A&#10;活动日&#10;活动C&#10;活动O&#10;活动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画另存为国&#10;进编剧义表板&#10;价清除所有联动&#10;研发分析&#10;里程碑工时对比&#10;价b团下爵困&#10;,，食丫从1卫&#10;J&#10;工了1」1困&#10;失玉入】Jg&#10;87,735&#10;87,046&#10;描际名称活动工时．实际工时&#10;压量平均分&#10;97&#10;项目类型对比&#10;8类型&#10;6&#10;过程贾产提交率&#10;94。38%&#10;周里程碑&#10;二&#10;8里程碑C里坦碑&#10;O里担碑&#10;口口口口口口口口目&#10;E里程碑&#10;里程碑&#10;活动工时对比&#10;揖际名称活动工时．实际工时&#10;。n。二；.,.&#10;活动A&#10;活动日&#10;活动C&#10;活动O&#10;活动〔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2B395F" w:rsidRPr="002B395F" w:rsidRDefault="002B395F" w:rsidP="002B395F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B395F">
        <w:rPr>
          <w:rFonts w:ascii="Calibri" w:eastAsia="宋体" w:hAnsi="Calibri" w:cs="Calibri"/>
          <w:color w:val="000000"/>
          <w:kern w:val="0"/>
          <w:szCs w:val="21"/>
        </w:rPr>
        <w:t>2019/08/26</w:t>
      </w: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修正</w:t>
      </w:r>
    </w:p>
    <w:p w:rsidR="002B395F" w:rsidRPr="002B395F" w:rsidRDefault="002B395F" w:rsidP="005C70F5">
      <w:pPr>
        <w:widowControl/>
        <w:numPr>
          <w:ilvl w:val="0"/>
          <w:numId w:val="23"/>
        </w:numPr>
        <w:ind w:left="540"/>
        <w:jc w:val="left"/>
        <w:textAlignment w:val="center"/>
        <w:rPr>
          <w:rFonts w:ascii="宋体" w:eastAsia="宋体" w:hAnsi="宋体" w:cs="Calibri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计划工作量与实际工作量是不是工时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是工时，是以项目维度计算的工时（对维度</w:t>
      </w:r>
      <w:r w:rsidRPr="002B395F">
        <w:rPr>
          <w:rFonts w:ascii="Calibri" w:eastAsia="宋体" w:hAnsi="Calibri" w:cs="Calibri"/>
          <w:color w:val="000000"/>
          <w:kern w:val="0"/>
          <w:szCs w:val="21"/>
        </w:rPr>
        <w:t>:</w:t>
      </w: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项目的分析无意义，工时对应的项目并不一定是其所耗费工时所对应的项目，故最终只是到部门级维度的分析）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/>
          <w:color w:val="C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C00000"/>
          <w:kern w:val="0"/>
          <w:szCs w:val="21"/>
        </w:rPr>
        <w:t>注：修改为计划工时与实际工时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2B395F" w:rsidRPr="002B395F" w:rsidRDefault="002B395F" w:rsidP="005C70F5">
      <w:pPr>
        <w:widowControl/>
        <w:numPr>
          <w:ilvl w:val="0"/>
          <w:numId w:val="24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部门平均分计算规则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对各项目的平均分平均计算，项目对应的平均分为直取。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2B395F" w:rsidRPr="002B395F" w:rsidRDefault="002B395F" w:rsidP="005C70F5">
      <w:pPr>
        <w:widowControl/>
        <w:numPr>
          <w:ilvl w:val="0"/>
          <w:numId w:val="25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过程资产提交率规则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对各项目的过程资产提交率进行平均计算，项目的过程资产提交率为直取。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2B395F" w:rsidRPr="002B395F" w:rsidRDefault="002B395F" w:rsidP="005C70F5">
      <w:pPr>
        <w:widowControl/>
        <w:numPr>
          <w:ilvl w:val="0"/>
          <w:numId w:val="26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项目类型有什么，具体是什么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产品管理类，市场推广类，预立项类，产品研发类，定制开发类，技术研究类，外包类，支持维护类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2B395F" w:rsidRPr="002B395F" w:rsidRDefault="002B395F" w:rsidP="005C70F5">
      <w:pPr>
        <w:widowControl/>
        <w:numPr>
          <w:ilvl w:val="0"/>
          <w:numId w:val="27"/>
        </w:numPr>
        <w:ind w:left="540"/>
        <w:jc w:val="left"/>
        <w:textAlignment w:val="center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里程碑包含的活动是什么，活动工时及实际工时的意义是什么</w:t>
      </w:r>
    </w:p>
    <w:p w:rsidR="002B395F" w:rsidRPr="002B395F" w:rsidRDefault="002B395F" w:rsidP="002B395F">
      <w:pPr>
        <w:widowControl/>
        <w:ind w:left="540"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000000"/>
          <w:kern w:val="0"/>
          <w:szCs w:val="21"/>
        </w:rPr>
        <w:t>里程碑包含的活动为该里程碑的细分任务，分为需求，设计，编码，测试，项目管理，其他工时。</w:t>
      </w:r>
    </w:p>
    <w:p w:rsidR="002B395F" w:rsidRPr="002B395F" w:rsidRDefault="002B395F" w:rsidP="002B395F">
      <w:pPr>
        <w:widowControl/>
        <w:ind w:left="540"/>
        <w:jc w:val="left"/>
        <w:rPr>
          <w:rFonts w:ascii="Calibri" w:eastAsia="宋体" w:hAnsi="Calibri" w:cs="Calibri" w:hint="eastAsia"/>
          <w:color w:val="C00000"/>
          <w:kern w:val="0"/>
          <w:szCs w:val="21"/>
        </w:rPr>
      </w:pPr>
      <w:r w:rsidRPr="002B395F">
        <w:rPr>
          <w:rFonts w:ascii="宋体" w:eastAsia="宋体" w:hAnsi="宋体" w:cs="Calibri" w:hint="eastAsia"/>
          <w:color w:val="C00000"/>
          <w:kern w:val="0"/>
          <w:szCs w:val="21"/>
        </w:rPr>
        <w:t>活动工时与实际工时修改为计划工时与实际工时，分析指标与</w:t>
      </w:r>
      <w:r w:rsidRPr="002B395F">
        <w:rPr>
          <w:rFonts w:ascii="Calibri" w:eastAsia="宋体" w:hAnsi="Calibri" w:cs="Calibri"/>
          <w:color w:val="C00000"/>
          <w:kern w:val="0"/>
          <w:szCs w:val="21"/>
        </w:rPr>
        <w:t>1</w:t>
      </w:r>
      <w:r w:rsidRPr="002B395F">
        <w:rPr>
          <w:rFonts w:ascii="宋体" w:eastAsia="宋体" w:hAnsi="宋体" w:cs="Calibri" w:hint="eastAsia"/>
          <w:color w:val="C00000"/>
          <w:kern w:val="0"/>
          <w:szCs w:val="21"/>
        </w:rPr>
        <w:t>中相同，维度变为里程碑与活动。</w:t>
      </w:r>
    </w:p>
    <w:p w:rsidR="0091584C" w:rsidRPr="002B395F" w:rsidRDefault="005C70F5" w:rsidP="002B395F">
      <w:bookmarkStart w:id="0" w:name="_GoBack"/>
      <w:bookmarkEnd w:id="0"/>
    </w:p>
    <w:sectPr w:rsidR="0091584C" w:rsidRPr="002B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0F5" w:rsidRDefault="005C70F5" w:rsidP="002B395F">
      <w:r>
        <w:separator/>
      </w:r>
    </w:p>
  </w:endnote>
  <w:endnote w:type="continuationSeparator" w:id="0">
    <w:p w:rsidR="005C70F5" w:rsidRDefault="005C70F5" w:rsidP="002B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0F5" w:rsidRDefault="005C70F5" w:rsidP="002B395F">
      <w:r>
        <w:separator/>
      </w:r>
    </w:p>
  </w:footnote>
  <w:footnote w:type="continuationSeparator" w:id="0">
    <w:p w:rsidR="005C70F5" w:rsidRDefault="005C70F5" w:rsidP="002B3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5F3A"/>
    <w:multiLevelType w:val="multilevel"/>
    <w:tmpl w:val="F6E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A215A"/>
    <w:multiLevelType w:val="multilevel"/>
    <w:tmpl w:val="717E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AA48FE"/>
    <w:multiLevelType w:val="multilevel"/>
    <w:tmpl w:val="F700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B80627"/>
    <w:multiLevelType w:val="multilevel"/>
    <w:tmpl w:val="91B6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CF7850"/>
    <w:multiLevelType w:val="multilevel"/>
    <w:tmpl w:val="CEBA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D24DEF"/>
    <w:multiLevelType w:val="multilevel"/>
    <w:tmpl w:val="2118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94058A"/>
    <w:multiLevelType w:val="multilevel"/>
    <w:tmpl w:val="6856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73A7C"/>
    <w:multiLevelType w:val="multilevel"/>
    <w:tmpl w:val="DDF6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8114CC"/>
    <w:multiLevelType w:val="multilevel"/>
    <w:tmpl w:val="150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EB6C13"/>
    <w:multiLevelType w:val="multilevel"/>
    <w:tmpl w:val="E782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B35C47"/>
    <w:multiLevelType w:val="multilevel"/>
    <w:tmpl w:val="D0A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C73AB3"/>
    <w:multiLevelType w:val="multilevel"/>
    <w:tmpl w:val="52EE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8D0B4A"/>
    <w:multiLevelType w:val="multilevel"/>
    <w:tmpl w:val="873E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566137"/>
    <w:multiLevelType w:val="multilevel"/>
    <w:tmpl w:val="A1CA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913456"/>
    <w:multiLevelType w:val="multilevel"/>
    <w:tmpl w:val="F160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472BAD"/>
    <w:multiLevelType w:val="multilevel"/>
    <w:tmpl w:val="8C4C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7E35A2"/>
    <w:multiLevelType w:val="multilevel"/>
    <w:tmpl w:val="8672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A800A9"/>
    <w:multiLevelType w:val="multilevel"/>
    <w:tmpl w:val="021A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6B3810"/>
    <w:multiLevelType w:val="multilevel"/>
    <w:tmpl w:val="0A6E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9D29D3"/>
    <w:multiLevelType w:val="multilevel"/>
    <w:tmpl w:val="8538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7B4C4C"/>
    <w:multiLevelType w:val="multilevel"/>
    <w:tmpl w:val="7118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C90E08"/>
    <w:multiLevelType w:val="multilevel"/>
    <w:tmpl w:val="1BDE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574C99"/>
    <w:multiLevelType w:val="multilevel"/>
    <w:tmpl w:val="8610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AC3502"/>
    <w:multiLevelType w:val="multilevel"/>
    <w:tmpl w:val="AC1A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E953F4"/>
    <w:multiLevelType w:val="multilevel"/>
    <w:tmpl w:val="E592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E0708A"/>
    <w:multiLevelType w:val="multilevel"/>
    <w:tmpl w:val="54CC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C83FB2"/>
    <w:multiLevelType w:val="multilevel"/>
    <w:tmpl w:val="972A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17"/>
    <w:lvlOverride w:ilvl="0">
      <w:startOverride w:val="2"/>
    </w:lvlOverride>
  </w:num>
  <w:num w:numId="4">
    <w:abstractNumId w:val="13"/>
    <w:lvlOverride w:ilvl="0">
      <w:startOverride w:val="3"/>
    </w:lvlOverride>
  </w:num>
  <w:num w:numId="5">
    <w:abstractNumId w:val="15"/>
    <w:lvlOverride w:ilvl="0">
      <w:startOverride w:val="4"/>
    </w:lvlOverride>
  </w:num>
  <w:num w:numId="6">
    <w:abstractNumId w:val="3"/>
    <w:lvlOverride w:ilvl="0">
      <w:startOverride w:val="5"/>
    </w:lvlOverride>
  </w:num>
  <w:num w:numId="7">
    <w:abstractNumId w:val="19"/>
    <w:lvlOverride w:ilvl="0">
      <w:startOverride w:val="6"/>
    </w:lvlOverride>
  </w:num>
  <w:num w:numId="8">
    <w:abstractNumId w:val="20"/>
    <w:lvlOverride w:ilvl="0">
      <w:startOverride w:val="7"/>
    </w:lvlOverride>
  </w:num>
  <w:num w:numId="9">
    <w:abstractNumId w:val="24"/>
    <w:lvlOverride w:ilvl="0">
      <w:startOverride w:val="8"/>
    </w:lvlOverride>
  </w:num>
  <w:num w:numId="10">
    <w:abstractNumId w:val="25"/>
    <w:lvlOverride w:ilvl="0">
      <w:startOverride w:val="9"/>
    </w:lvlOverride>
  </w:num>
  <w:num w:numId="11">
    <w:abstractNumId w:val="9"/>
    <w:lvlOverride w:ilvl="0">
      <w:startOverride w:val="1"/>
    </w:lvlOverride>
  </w:num>
  <w:num w:numId="12">
    <w:abstractNumId w:val="2"/>
    <w:lvlOverride w:ilvl="0">
      <w:startOverride w:val="2"/>
    </w:lvlOverride>
  </w:num>
  <w:num w:numId="13">
    <w:abstractNumId w:val="4"/>
    <w:lvlOverride w:ilvl="0">
      <w:startOverride w:val="3"/>
    </w:lvlOverride>
  </w:num>
  <w:num w:numId="14">
    <w:abstractNumId w:val="16"/>
    <w:lvlOverride w:ilvl="0">
      <w:startOverride w:val="4"/>
    </w:lvlOverride>
  </w:num>
  <w:num w:numId="15">
    <w:abstractNumId w:val="26"/>
    <w:lvlOverride w:ilvl="0">
      <w:startOverride w:val="5"/>
    </w:lvlOverride>
  </w:num>
  <w:num w:numId="16">
    <w:abstractNumId w:val="14"/>
    <w:lvlOverride w:ilvl="0">
      <w:startOverride w:val="6"/>
    </w:lvlOverride>
  </w:num>
  <w:num w:numId="17">
    <w:abstractNumId w:val="22"/>
    <w:lvlOverride w:ilvl="0">
      <w:startOverride w:val="1"/>
    </w:lvlOverride>
  </w:num>
  <w:num w:numId="18">
    <w:abstractNumId w:val="1"/>
    <w:lvlOverride w:ilvl="0">
      <w:startOverride w:val="2"/>
    </w:lvlOverride>
  </w:num>
  <w:num w:numId="19">
    <w:abstractNumId w:val="5"/>
    <w:lvlOverride w:ilvl="0">
      <w:startOverride w:val="3"/>
    </w:lvlOverride>
  </w:num>
  <w:num w:numId="20">
    <w:abstractNumId w:val="12"/>
    <w:lvlOverride w:ilvl="0">
      <w:startOverride w:val="4"/>
    </w:lvlOverride>
  </w:num>
  <w:num w:numId="21">
    <w:abstractNumId w:val="0"/>
    <w:lvlOverride w:ilvl="0">
      <w:startOverride w:val="5"/>
    </w:lvlOverride>
  </w:num>
  <w:num w:numId="22">
    <w:abstractNumId w:val="18"/>
    <w:lvlOverride w:ilvl="0">
      <w:startOverride w:val="6"/>
    </w:lvlOverride>
  </w:num>
  <w:num w:numId="23">
    <w:abstractNumId w:val="11"/>
    <w:lvlOverride w:ilvl="0">
      <w:startOverride w:val="1"/>
    </w:lvlOverride>
  </w:num>
  <w:num w:numId="24">
    <w:abstractNumId w:val="21"/>
    <w:lvlOverride w:ilvl="0">
      <w:startOverride w:val="2"/>
    </w:lvlOverride>
  </w:num>
  <w:num w:numId="25">
    <w:abstractNumId w:val="6"/>
    <w:lvlOverride w:ilvl="0">
      <w:startOverride w:val="3"/>
    </w:lvlOverride>
  </w:num>
  <w:num w:numId="26">
    <w:abstractNumId w:val="23"/>
    <w:lvlOverride w:ilvl="0">
      <w:startOverride w:val="4"/>
    </w:lvlOverride>
  </w:num>
  <w:num w:numId="27">
    <w:abstractNumId w:val="7"/>
    <w:lvlOverride w:ilvl="0">
      <w:startOverride w:val="5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8F"/>
    <w:rsid w:val="000F4AC2"/>
    <w:rsid w:val="001C18AA"/>
    <w:rsid w:val="002B395F"/>
    <w:rsid w:val="004643A7"/>
    <w:rsid w:val="005C70F5"/>
    <w:rsid w:val="006F338F"/>
    <w:rsid w:val="0096351D"/>
    <w:rsid w:val="00B3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D2A477-1782-4B5E-8377-F32EE462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B3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3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3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3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2019-08-23T13:11:00Z</dcterms:created>
  <dcterms:modified xsi:type="dcterms:W3CDTF">2019-08-28T09:46:00Z</dcterms:modified>
</cp:coreProperties>
</file>