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6A36" w:rsidRPr="00516A36" w:rsidRDefault="00516A36" w:rsidP="00516A36">
      <w:pPr>
        <w:widowControl/>
        <w:numPr>
          <w:ilvl w:val="1"/>
          <w:numId w:val="1"/>
        </w:numPr>
        <w:ind w:left="975"/>
        <w:jc w:val="left"/>
        <w:textAlignment w:val="center"/>
        <w:rPr>
          <w:rFonts w:ascii="Calibri" w:eastAsia="宋体" w:hAnsi="Calibri" w:cs="Calibri"/>
          <w:color w:val="1E4E79"/>
          <w:kern w:val="0"/>
          <w:sz w:val="32"/>
          <w:szCs w:val="32"/>
        </w:rPr>
      </w:pPr>
      <w:r w:rsidRPr="00516A36">
        <w:rPr>
          <w:rFonts w:ascii="宋体" w:eastAsia="宋体" w:hAnsi="宋体" w:cs="Calibri" w:hint="eastAsia"/>
          <w:color w:val="1E4E79"/>
          <w:kern w:val="0"/>
          <w:sz w:val="32"/>
          <w:szCs w:val="32"/>
        </w:rPr>
        <w:t>原始总体需求</w:t>
      </w:r>
    </w:p>
    <w:p w:rsidR="00516A36" w:rsidRPr="00516A36" w:rsidRDefault="00516A36" w:rsidP="00516A36">
      <w:pPr>
        <w:widowControl/>
        <w:ind w:left="975"/>
        <w:jc w:val="left"/>
        <w:rPr>
          <w:rFonts w:ascii="Calibri" w:eastAsia="宋体" w:hAnsi="Calibri" w:cs="Calibri"/>
          <w:color w:val="000000"/>
          <w:kern w:val="0"/>
          <w:szCs w:val="21"/>
        </w:rPr>
      </w:pPr>
      <w:r w:rsidRPr="00516A36">
        <w:rPr>
          <w:rFonts w:ascii="Calibri" w:eastAsia="宋体" w:hAnsi="Calibri" w:cs="Calibri"/>
          <w:color w:val="000000"/>
          <w:kern w:val="0"/>
          <w:szCs w:val="21"/>
        </w:rPr>
        <w:t> </w:t>
      </w:r>
    </w:p>
    <w:p w:rsidR="00516A36" w:rsidRPr="00516A36" w:rsidRDefault="00516A36" w:rsidP="00516A36">
      <w:pPr>
        <w:widowControl/>
        <w:ind w:left="435"/>
        <w:jc w:val="left"/>
        <w:rPr>
          <w:rFonts w:ascii="宋体" w:eastAsia="宋体" w:hAnsi="宋体" w:cs="Calibri"/>
          <w:color w:val="000000"/>
          <w:kern w:val="0"/>
          <w:sz w:val="24"/>
          <w:szCs w:val="24"/>
        </w:rPr>
      </w:pPr>
      <w:r w:rsidRPr="00516A36">
        <w:rPr>
          <w:rFonts w:ascii="宋体" w:eastAsia="宋体" w:hAnsi="宋体" w:cs="Calibri"/>
          <w:color w:val="000000"/>
          <w:kern w:val="0"/>
          <w:sz w:val="24"/>
          <w:szCs w:val="24"/>
        </w:rPr>
        <w:t>1</w:t>
      </w:r>
      <w:r w:rsidRPr="00516A36">
        <w:rPr>
          <w:rFonts w:ascii="宋体" w:eastAsia="宋体" w:hAnsi="宋体" w:cs="Calibri" w:hint="eastAsia"/>
          <w:color w:val="000000"/>
          <w:kern w:val="0"/>
          <w:sz w:val="24"/>
          <w:szCs w:val="24"/>
        </w:rPr>
        <w:t>、分</w:t>
      </w:r>
      <w:r w:rsidRPr="00516A36">
        <w:rPr>
          <w:rFonts w:ascii="宋体" w:eastAsia="宋体" w:hAnsi="宋体" w:cs="Calibri"/>
          <w:color w:val="000000"/>
          <w:kern w:val="0"/>
          <w:sz w:val="24"/>
          <w:szCs w:val="24"/>
        </w:rPr>
        <w:t>WA</w:t>
      </w:r>
      <w:r w:rsidRPr="00516A36">
        <w:rPr>
          <w:rFonts w:ascii="宋体" w:eastAsia="宋体" w:hAnsi="宋体" w:cs="Calibri" w:hint="eastAsia"/>
          <w:color w:val="000000"/>
          <w:kern w:val="0"/>
          <w:sz w:val="24"/>
          <w:szCs w:val="24"/>
        </w:rPr>
        <w:t>行业、</w:t>
      </w:r>
      <w:r w:rsidRPr="00516A36">
        <w:rPr>
          <w:rFonts w:ascii="宋体" w:eastAsia="宋体" w:hAnsi="宋体" w:cs="Calibri"/>
          <w:color w:val="000000"/>
          <w:kern w:val="0"/>
          <w:sz w:val="24"/>
          <w:szCs w:val="24"/>
        </w:rPr>
        <w:t>KX</w:t>
      </w:r>
      <w:r w:rsidRPr="00516A36">
        <w:rPr>
          <w:rFonts w:ascii="宋体" w:eastAsia="宋体" w:hAnsi="宋体" w:cs="Calibri" w:hint="eastAsia"/>
          <w:color w:val="000000"/>
          <w:kern w:val="0"/>
          <w:sz w:val="24"/>
          <w:szCs w:val="24"/>
        </w:rPr>
        <w:t>行业、</w:t>
      </w:r>
      <w:r w:rsidRPr="00516A36">
        <w:rPr>
          <w:rFonts w:ascii="宋体" w:eastAsia="宋体" w:hAnsi="宋体" w:cs="Calibri"/>
          <w:color w:val="000000"/>
          <w:kern w:val="0"/>
          <w:sz w:val="24"/>
          <w:szCs w:val="24"/>
        </w:rPr>
        <w:t>JZ</w:t>
      </w:r>
      <w:r w:rsidRPr="00516A36">
        <w:rPr>
          <w:rFonts w:ascii="宋体" w:eastAsia="宋体" w:hAnsi="宋体" w:cs="Calibri" w:hint="eastAsia"/>
          <w:color w:val="000000"/>
          <w:kern w:val="0"/>
          <w:sz w:val="24"/>
          <w:szCs w:val="24"/>
        </w:rPr>
        <w:t>行业、政企行业、运营商行业共五个行业；</w:t>
      </w:r>
    </w:p>
    <w:p w:rsidR="00516A36" w:rsidRPr="00516A36" w:rsidRDefault="00516A36" w:rsidP="00516A36">
      <w:pPr>
        <w:widowControl/>
        <w:numPr>
          <w:ilvl w:val="1"/>
          <w:numId w:val="4"/>
        </w:numPr>
        <w:ind w:left="435"/>
        <w:jc w:val="left"/>
        <w:textAlignment w:val="center"/>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t>以下展示内容每个行业都一样，以</w:t>
      </w:r>
      <w:r w:rsidRPr="00516A36">
        <w:rPr>
          <w:rFonts w:ascii="宋体" w:eastAsia="宋体" w:hAnsi="宋体" w:cs="Calibri"/>
          <w:color w:val="000000"/>
          <w:kern w:val="0"/>
          <w:sz w:val="24"/>
          <w:szCs w:val="24"/>
        </w:rPr>
        <w:t>WA</w:t>
      </w:r>
      <w:r w:rsidRPr="00516A36">
        <w:rPr>
          <w:rFonts w:ascii="宋体" w:eastAsia="宋体" w:hAnsi="宋体" w:cs="Calibri" w:hint="eastAsia"/>
          <w:color w:val="000000"/>
          <w:kern w:val="0"/>
          <w:sz w:val="24"/>
          <w:szCs w:val="24"/>
        </w:rPr>
        <w:t>为例；</w:t>
      </w:r>
    </w:p>
    <w:p w:rsidR="00516A36" w:rsidRPr="00516A36" w:rsidRDefault="00516A36" w:rsidP="00516A36">
      <w:pPr>
        <w:widowControl/>
        <w:numPr>
          <w:ilvl w:val="1"/>
          <w:numId w:val="4"/>
        </w:numPr>
        <w:ind w:left="435"/>
        <w:jc w:val="left"/>
        <w:textAlignment w:val="center"/>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t>每个行业按照产品细分展示，后台可以增加或减少产品，当增加一个产品时，多一个展示的页面；当减少一个产品时，少一个展示的页面；</w:t>
      </w:r>
    </w:p>
    <w:p w:rsidR="00516A36" w:rsidRPr="00516A36" w:rsidRDefault="00516A36" w:rsidP="00516A36">
      <w:pPr>
        <w:widowControl/>
        <w:numPr>
          <w:ilvl w:val="1"/>
          <w:numId w:val="4"/>
        </w:numPr>
        <w:ind w:left="435"/>
        <w:jc w:val="left"/>
        <w:textAlignment w:val="center"/>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t>系统部总监：查看</w:t>
      </w:r>
    </w:p>
    <w:p w:rsidR="00516A36" w:rsidRPr="00516A36" w:rsidRDefault="00516A36" w:rsidP="00516A36">
      <w:pPr>
        <w:widowControl/>
        <w:numPr>
          <w:ilvl w:val="1"/>
          <w:numId w:val="4"/>
        </w:numPr>
        <w:ind w:left="435"/>
        <w:jc w:val="left"/>
        <w:textAlignment w:val="center"/>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t>网安，对应销售立项中，行业分类（一级）公安行业，“行业分类（二级）”网安销售项目中，产品主数据名称修改，以及历史数据。根据产品库数据，增加可以配置界面，进行显示。</w:t>
      </w:r>
    </w:p>
    <w:p w:rsidR="00516A36" w:rsidRPr="00516A36" w:rsidRDefault="00516A36" w:rsidP="00516A36">
      <w:pPr>
        <w:widowControl/>
        <w:ind w:left="435"/>
        <w:jc w:val="left"/>
        <w:rPr>
          <w:rFonts w:ascii="宋体" w:eastAsia="宋体" w:hAnsi="宋体" w:cs="Calibri"/>
          <w:color w:val="000000"/>
          <w:kern w:val="0"/>
          <w:sz w:val="24"/>
          <w:szCs w:val="24"/>
        </w:rPr>
      </w:pPr>
      <w:r w:rsidRPr="00516A36">
        <w:rPr>
          <w:rFonts w:ascii="Calibri" w:eastAsia="宋体" w:hAnsi="Calibri" w:cs="Calibri"/>
          <w:color w:val="000000"/>
          <w:kern w:val="0"/>
          <w:sz w:val="24"/>
          <w:szCs w:val="24"/>
        </w:rPr>
        <w:t> </w:t>
      </w:r>
    </w:p>
    <w:p w:rsidR="00516A36" w:rsidRPr="00516A36" w:rsidRDefault="00516A36" w:rsidP="00516A36">
      <w:pPr>
        <w:widowControl/>
        <w:ind w:left="435"/>
        <w:jc w:val="left"/>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t>统计省份、地市，如何展示，如果一个地市有多个产品，颜色如何区分。</w:t>
      </w:r>
    </w:p>
    <w:p w:rsidR="00516A36" w:rsidRPr="00516A36" w:rsidRDefault="00516A36" w:rsidP="00516A36">
      <w:pPr>
        <w:widowControl/>
        <w:ind w:left="435"/>
        <w:jc w:val="left"/>
        <w:rPr>
          <w:rFonts w:ascii="宋体" w:eastAsia="宋体" w:hAnsi="宋体" w:cs="Calibri"/>
          <w:color w:val="FF0000"/>
          <w:kern w:val="0"/>
          <w:sz w:val="24"/>
          <w:szCs w:val="24"/>
        </w:rPr>
      </w:pPr>
      <w:r w:rsidRPr="00516A36">
        <w:rPr>
          <w:rFonts w:ascii="宋体" w:eastAsia="宋体" w:hAnsi="宋体" w:cs="Calibri"/>
          <w:color w:val="FF0000"/>
          <w:kern w:val="0"/>
          <w:sz w:val="24"/>
          <w:szCs w:val="24"/>
        </w:rPr>
        <w:t>Q3</w:t>
      </w:r>
      <w:r w:rsidRPr="00516A36">
        <w:rPr>
          <w:rFonts w:ascii="宋体" w:eastAsia="宋体" w:hAnsi="宋体" w:cs="Calibri" w:hint="eastAsia"/>
          <w:color w:val="FF0000"/>
          <w:kern w:val="0"/>
          <w:sz w:val="24"/>
          <w:szCs w:val="24"/>
        </w:rPr>
        <w:t>：针对原始需求中各地承建厂商，省份维度无法进行颜色的区分，关于此问题，存在两种解决方案，</w:t>
      </w:r>
      <w:r w:rsidRPr="00516A36">
        <w:rPr>
          <w:rFonts w:ascii="宋体" w:eastAsia="宋体" w:hAnsi="宋体" w:cs="Calibri"/>
          <w:color w:val="FF0000"/>
          <w:kern w:val="0"/>
          <w:sz w:val="24"/>
          <w:szCs w:val="24"/>
        </w:rPr>
        <w:t xml:space="preserve">1. </w:t>
      </w:r>
      <w:r w:rsidRPr="00516A36">
        <w:rPr>
          <w:rFonts w:ascii="宋体" w:eastAsia="宋体" w:hAnsi="宋体" w:cs="Calibri" w:hint="eastAsia"/>
          <w:color w:val="FF0000"/>
          <w:kern w:val="0"/>
          <w:sz w:val="24"/>
          <w:szCs w:val="24"/>
        </w:rPr>
        <w:t>具体到各地市级，通过颜色区分各厂商对应的地盘，</w:t>
      </w:r>
      <w:r w:rsidRPr="00516A36">
        <w:rPr>
          <w:rFonts w:ascii="宋体" w:eastAsia="宋体" w:hAnsi="宋体" w:cs="Calibri"/>
          <w:color w:val="FF0000"/>
          <w:kern w:val="0"/>
          <w:sz w:val="24"/>
          <w:szCs w:val="24"/>
        </w:rPr>
        <w:t xml:space="preserve">2. </w:t>
      </w:r>
      <w:r w:rsidRPr="00516A36">
        <w:rPr>
          <w:rFonts w:ascii="宋体" w:eastAsia="宋体" w:hAnsi="宋体" w:cs="Calibri" w:hint="eastAsia"/>
          <w:color w:val="FF0000"/>
          <w:kern w:val="0"/>
          <w:sz w:val="24"/>
          <w:szCs w:val="24"/>
        </w:rPr>
        <w:t>直接在各省份展示锐安在该省份中所占占比，点击该省份，联动右侧展示该省份各厂商所占占比及数量情况，按占比从高到低进行排序，点击数量，弹出框展示具体对应的是那些城市，在右侧菜单中上方展示查看详情的超链接，点击后展示各厂商对应的地盘（城市）。推荐第二种，由于按地市展示数量太多，页面杂乱，用户体验差，且无法到省份维度进行分析。</w:t>
      </w:r>
    </w:p>
    <w:p w:rsidR="00516A36" w:rsidRPr="00516A36" w:rsidRDefault="00516A36" w:rsidP="00516A36">
      <w:pPr>
        <w:widowControl/>
        <w:ind w:left="435"/>
        <w:jc w:val="left"/>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t> </w:t>
      </w:r>
    </w:p>
    <w:p w:rsidR="00516A36" w:rsidRPr="00516A36" w:rsidRDefault="00516A36" w:rsidP="00516A36">
      <w:pPr>
        <w:widowControl/>
        <w:numPr>
          <w:ilvl w:val="1"/>
          <w:numId w:val="3"/>
        </w:numPr>
        <w:ind w:left="975"/>
        <w:jc w:val="left"/>
        <w:textAlignment w:val="center"/>
        <w:rPr>
          <w:rFonts w:ascii="宋体" w:eastAsia="宋体" w:hAnsi="宋体" w:cs="Calibri"/>
          <w:color w:val="1E4E79"/>
          <w:kern w:val="0"/>
          <w:sz w:val="32"/>
          <w:szCs w:val="32"/>
        </w:rPr>
      </w:pPr>
      <w:r w:rsidRPr="00516A36">
        <w:rPr>
          <w:rFonts w:ascii="宋体" w:eastAsia="宋体" w:hAnsi="宋体" w:cs="Calibri" w:hint="eastAsia"/>
          <w:color w:val="1E4E79"/>
          <w:kern w:val="0"/>
          <w:sz w:val="32"/>
          <w:szCs w:val="32"/>
        </w:rPr>
        <w:t>各地市承建厂商</w:t>
      </w:r>
    </w:p>
    <w:p w:rsidR="00516A36" w:rsidRPr="00516A36" w:rsidRDefault="00516A36" w:rsidP="00516A36">
      <w:pPr>
        <w:widowControl/>
        <w:ind w:left="435"/>
        <w:jc w:val="left"/>
        <w:rPr>
          <w:rFonts w:ascii="Calibri" w:eastAsia="宋体" w:hAnsi="Calibri" w:cs="Calibri"/>
          <w:color w:val="000000"/>
          <w:kern w:val="0"/>
          <w:szCs w:val="21"/>
        </w:rPr>
      </w:pPr>
      <w:r w:rsidRPr="00516A36">
        <w:rPr>
          <w:rFonts w:ascii="Calibri" w:eastAsia="宋体" w:hAnsi="Calibri" w:cs="Calibri"/>
          <w:color w:val="000000"/>
          <w:kern w:val="0"/>
          <w:szCs w:val="21"/>
        </w:rPr>
        <w:t> </w:t>
      </w:r>
    </w:p>
    <w:p w:rsidR="00516A36" w:rsidRPr="00516A36" w:rsidRDefault="00516A36" w:rsidP="00516A36">
      <w:pPr>
        <w:widowControl/>
        <w:ind w:left="435"/>
        <w:jc w:val="left"/>
        <w:rPr>
          <w:rFonts w:ascii="Calibri" w:eastAsia="宋体" w:hAnsi="Calibri" w:cs="Calibri"/>
          <w:color w:val="000000"/>
          <w:kern w:val="0"/>
          <w:sz w:val="24"/>
          <w:szCs w:val="24"/>
        </w:rPr>
      </w:pPr>
      <w:r w:rsidRPr="00516A36">
        <w:rPr>
          <w:rFonts w:ascii="宋体" w:eastAsia="宋体" w:hAnsi="宋体" w:cs="Calibri" w:hint="eastAsia"/>
          <w:b/>
          <w:bCs/>
          <w:color w:val="000000"/>
          <w:kern w:val="0"/>
          <w:sz w:val="24"/>
          <w:szCs w:val="24"/>
        </w:rPr>
        <w:t>原始需求</w:t>
      </w:r>
      <w:r w:rsidRPr="00516A36">
        <w:rPr>
          <w:rFonts w:ascii="Calibri" w:eastAsia="宋体" w:hAnsi="Calibri" w:cs="Calibri"/>
          <w:b/>
          <w:bCs/>
          <w:color w:val="000000"/>
          <w:kern w:val="0"/>
          <w:sz w:val="24"/>
          <w:szCs w:val="24"/>
        </w:rPr>
        <w:t> </w:t>
      </w:r>
    </w:p>
    <w:p w:rsidR="00516A36" w:rsidRPr="00516A36" w:rsidRDefault="00516A36" w:rsidP="00516A36">
      <w:pPr>
        <w:widowControl/>
        <w:ind w:left="435"/>
        <w:jc w:val="left"/>
        <w:rPr>
          <w:rFonts w:ascii="Calibri" w:eastAsia="宋体" w:hAnsi="Calibri" w:cs="Calibri"/>
          <w:color w:val="000000"/>
          <w:kern w:val="0"/>
          <w:sz w:val="24"/>
          <w:szCs w:val="24"/>
        </w:rPr>
      </w:pPr>
      <w:r w:rsidRPr="00516A36">
        <w:rPr>
          <w:rFonts w:ascii="Calibri" w:eastAsia="宋体" w:hAnsi="Calibri" w:cs="Calibri"/>
          <w:color w:val="000000"/>
          <w:kern w:val="0"/>
          <w:sz w:val="24"/>
          <w:szCs w:val="24"/>
        </w:rPr>
        <w:t>2</w:t>
      </w:r>
      <w:r w:rsidRPr="00516A36">
        <w:rPr>
          <w:rFonts w:ascii="宋体" w:eastAsia="宋体" w:hAnsi="宋体" w:cs="Calibri" w:hint="eastAsia"/>
          <w:color w:val="000000"/>
          <w:kern w:val="0"/>
          <w:sz w:val="24"/>
          <w:szCs w:val="24"/>
        </w:rPr>
        <w:t>、各地市承建厂商</w:t>
      </w:r>
    </w:p>
    <w:p w:rsidR="00516A36" w:rsidRPr="00516A36" w:rsidRDefault="00516A36" w:rsidP="00516A36">
      <w:pPr>
        <w:widowControl/>
        <w:numPr>
          <w:ilvl w:val="1"/>
          <w:numId w:val="4"/>
        </w:numPr>
        <w:ind w:left="435"/>
        <w:jc w:val="left"/>
        <w:textAlignment w:val="center"/>
        <w:rPr>
          <w:rFonts w:ascii="Calibri" w:eastAsia="宋体" w:hAnsi="Calibri" w:cs="Calibri"/>
          <w:color w:val="000000"/>
          <w:kern w:val="0"/>
          <w:szCs w:val="21"/>
        </w:rPr>
      </w:pPr>
      <w:r w:rsidRPr="00516A36">
        <w:rPr>
          <w:rFonts w:ascii="宋体" w:eastAsia="宋体" w:hAnsi="宋体" w:cs="Calibri" w:hint="eastAsia"/>
          <w:color w:val="000000"/>
          <w:kern w:val="0"/>
          <w:sz w:val="24"/>
          <w:szCs w:val="24"/>
        </w:rPr>
        <w:t>细分到地市一级，最好是在大地图上展示，若实在效果不好，也可以大地图展示省，点击省份进入各个地市的详细情况；</w:t>
      </w:r>
    </w:p>
    <w:p w:rsidR="00516A36" w:rsidRPr="00516A36" w:rsidRDefault="00516A36" w:rsidP="00516A36">
      <w:pPr>
        <w:widowControl/>
        <w:numPr>
          <w:ilvl w:val="1"/>
          <w:numId w:val="4"/>
        </w:numPr>
        <w:ind w:left="435"/>
        <w:jc w:val="left"/>
        <w:textAlignment w:val="center"/>
        <w:rPr>
          <w:rFonts w:ascii="Calibri" w:eastAsia="宋体" w:hAnsi="Calibri" w:cs="Calibri"/>
          <w:color w:val="000000"/>
          <w:kern w:val="0"/>
          <w:szCs w:val="21"/>
        </w:rPr>
      </w:pPr>
      <w:r w:rsidRPr="00516A36">
        <w:rPr>
          <w:rFonts w:ascii="宋体" w:eastAsia="宋体" w:hAnsi="宋体" w:cs="Calibri" w:hint="eastAsia"/>
          <w:color w:val="000000"/>
          <w:kern w:val="0"/>
          <w:sz w:val="24"/>
          <w:szCs w:val="24"/>
        </w:rPr>
        <w:t>后台可以配置厂商名称和颜色，可以增加或减少厂商；</w:t>
      </w:r>
    </w:p>
    <w:p w:rsidR="00516A36" w:rsidRPr="00516A36" w:rsidRDefault="00516A36" w:rsidP="00516A36">
      <w:pPr>
        <w:widowControl/>
        <w:numPr>
          <w:ilvl w:val="1"/>
          <w:numId w:val="4"/>
        </w:numPr>
        <w:ind w:left="435"/>
        <w:jc w:val="left"/>
        <w:textAlignment w:val="center"/>
        <w:rPr>
          <w:rFonts w:ascii="Calibri" w:eastAsia="宋体" w:hAnsi="Calibri" w:cs="Calibri"/>
          <w:color w:val="000000"/>
          <w:kern w:val="0"/>
          <w:szCs w:val="21"/>
        </w:rPr>
      </w:pPr>
      <w:r w:rsidRPr="00516A36">
        <w:rPr>
          <w:rFonts w:ascii="宋体" w:eastAsia="宋体" w:hAnsi="宋体" w:cs="Calibri" w:hint="eastAsia"/>
          <w:color w:val="000000"/>
          <w:kern w:val="0"/>
          <w:sz w:val="24"/>
          <w:szCs w:val="24"/>
        </w:rPr>
        <w:t>通过导入方式实现数据展示；</w:t>
      </w:r>
    </w:p>
    <w:p w:rsidR="00516A36" w:rsidRPr="00516A36" w:rsidRDefault="00516A36" w:rsidP="00516A36">
      <w:pPr>
        <w:widowControl/>
        <w:numPr>
          <w:ilvl w:val="1"/>
          <w:numId w:val="4"/>
        </w:numPr>
        <w:ind w:left="435"/>
        <w:jc w:val="left"/>
        <w:textAlignment w:val="center"/>
        <w:rPr>
          <w:rFonts w:ascii="Calibri" w:eastAsia="宋体" w:hAnsi="Calibri" w:cs="Calibri"/>
          <w:color w:val="000000"/>
          <w:kern w:val="0"/>
          <w:szCs w:val="21"/>
        </w:rPr>
      </w:pPr>
      <w:r w:rsidRPr="00516A36">
        <w:rPr>
          <w:rFonts w:ascii="宋体" w:eastAsia="宋体" w:hAnsi="宋体" w:cs="Calibri" w:hint="eastAsia"/>
          <w:color w:val="000000"/>
          <w:kern w:val="0"/>
          <w:sz w:val="24"/>
          <w:szCs w:val="24"/>
        </w:rPr>
        <w:t>右侧显示该产品各厂商的地市数量排名；显示该产品各厂商的省厅数量排名；显示总客户点数排名。</w:t>
      </w:r>
    </w:p>
    <w:p w:rsidR="00516A36" w:rsidRPr="00516A36" w:rsidRDefault="00516A36" w:rsidP="00516A36">
      <w:pPr>
        <w:widowControl/>
        <w:numPr>
          <w:ilvl w:val="1"/>
          <w:numId w:val="4"/>
        </w:numPr>
        <w:ind w:left="435"/>
        <w:jc w:val="left"/>
        <w:textAlignment w:val="center"/>
        <w:rPr>
          <w:rFonts w:ascii="Calibri" w:eastAsia="宋体" w:hAnsi="Calibri" w:cs="Calibri"/>
          <w:color w:val="000000"/>
          <w:kern w:val="0"/>
          <w:szCs w:val="21"/>
        </w:rPr>
      </w:pPr>
      <w:r w:rsidRPr="00516A36">
        <w:rPr>
          <w:rFonts w:ascii="宋体" w:eastAsia="宋体" w:hAnsi="宋体" w:cs="Calibri" w:hint="eastAsia"/>
          <w:color w:val="0000FF"/>
          <w:kern w:val="0"/>
          <w:sz w:val="24"/>
          <w:szCs w:val="24"/>
        </w:rPr>
        <w:t>通过导入形式。。如有变动可以修改</w:t>
      </w:r>
    </w:p>
    <w:p w:rsidR="00516A36" w:rsidRPr="00516A36" w:rsidRDefault="00516A36" w:rsidP="00516A36">
      <w:pPr>
        <w:widowControl/>
        <w:numPr>
          <w:ilvl w:val="1"/>
          <w:numId w:val="4"/>
        </w:numPr>
        <w:ind w:left="435"/>
        <w:jc w:val="left"/>
        <w:textAlignment w:val="center"/>
        <w:rPr>
          <w:rFonts w:ascii="Calibri" w:eastAsia="宋体" w:hAnsi="Calibri" w:cs="Calibri"/>
          <w:color w:val="000000"/>
          <w:kern w:val="0"/>
          <w:szCs w:val="21"/>
        </w:rPr>
      </w:pPr>
      <w:r w:rsidRPr="00516A36">
        <w:rPr>
          <w:rFonts w:ascii="宋体" w:eastAsia="宋体" w:hAnsi="宋体" w:cs="Calibri" w:hint="eastAsia"/>
          <w:color w:val="0000FF"/>
          <w:kern w:val="0"/>
          <w:sz w:val="24"/>
          <w:szCs w:val="24"/>
        </w:rPr>
        <w:t>导入模板，详见附件。</w:t>
      </w:r>
    </w:p>
    <w:p w:rsidR="00516A36" w:rsidRPr="00516A36" w:rsidRDefault="00516A36" w:rsidP="00516A36">
      <w:pPr>
        <w:widowControl/>
        <w:ind w:left="435"/>
        <w:jc w:val="left"/>
        <w:rPr>
          <w:rFonts w:ascii="Calibri" w:eastAsia="宋体" w:hAnsi="Calibri" w:cs="Calibri"/>
          <w:color w:val="000000"/>
          <w:kern w:val="0"/>
          <w:szCs w:val="21"/>
        </w:rPr>
      </w:pPr>
      <w:r w:rsidRPr="00516A36">
        <w:rPr>
          <w:rFonts w:ascii="Calibri" w:eastAsia="宋体" w:hAnsi="Calibri" w:cs="Calibri"/>
          <w:color w:val="000000"/>
          <w:kern w:val="0"/>
          <w:szCs w:val="21"/>
        </w:rPr>
        <w:t> </w:t>
      </w:r>
    </w:p>
    <w:p w:rsidR="00516A36" w:rsidRPr="00516A36" w:rsidRDefault="00516A36" w:rsidP="00516A36">
      <w:pPr>
        <w:widowControl/>
        <w:ind w:left="435"/>
        <w:jc w:val="left"/>
        <w:rPr>
          <w:rFonts w:ascii="Calibri" w:eastAsia="宋体" w:hAnsi="Calibri" w:cs="Calibri"/>
          <w:color w:val="000000"/>
          <w:kern w:val="0"/>
          <w:szCs w:val="21"/>
        </w:rPr>
      </w:pPr>
      <w:r w:rsidRPr="00516A36">
        <w:rPr>
          <w:rFonts w:ascii="Calibri" w:eastAsia="宋体" w:hAnsi="Calibri" w:cs="Calibri"/>
          <w:color w:val="000000"/>
          <w:kern w:val="0"/>
          <w:szCs w:val="21"/>
        </w:rPr>
        <w:t> </w:t>
      </w:r>
    </w:p>
    <w:p w:rsidR="00516A36" w:rsidRPr="00516A36" w:rsidRDefault="00516A36" w:rsidP="00516A36">
      <w:pPr>
        <w:widowControl/>
        <w:ind w:left="435"/>
        <w:jc w:val="left"/>
        <w:rPr>
          <w:rFonts w:ascii="宋体" w:eastAsia="宋体" w:hAnsi="宋体" w:cs="Calibri"/>
          <w:color w:val="000000"/>
          <w:kern w:val="0"/>
          <w:szCs w:val="21"/>
        </w:rPr>
      </w:pPr>
      <w:r w:rsidRPr="00516A36">
        <w:rPr>
          <w:rFonts w:ascii="宋体" w:eastAsia="宋体" w:hAnsi="宋体" w:cs="Calibri" w:hint="eastAsia"/>
          <w:b/>
          <w:bCs/>
          <w:color w:val="000000"/>
          <w:kern w:val="0"/>
          <w:szCs w:val="21"/>
        </w:rPr>
        <w:t>分析结果：</w:t>
      </w:r>
    </w:p>
    <w:p w:rsidR="00516A36" w:rsidRPr="00516A36" w:rsidRDefault="00516A36" w:rsidP="00516A36">
      <w:pPr>
        <w:widowControl/>
        <w:ind w:left="435"/>
        <w:jc w:val="left"/>
        <w:rPr>
          <w:rFonts w:ascii="宋体" w:eastAsia="宋体" w:hAnsi="宋体" w:cs="Calibri"/>
          <w:color w:val="000000"/>
          <w:kern w:val="0"/>
          <w:szCs w:val="21"/>
        </w:rPr>
      </w:pPr>
      <w:r w:rsidRPr="00516A36">
        <w:rPr>
          <w:rFonts w:ascii="宋体" w:eastAsia="宋体" w:hAnsi="宋体" w:cs="Calibri" w:hint="eastAsia"/>
          <w:color w:val="000000"/>
          <w:kern w:val="0"/>
          <w:szCs w:val="21"/>
        </w:rPr>
        <w:t>面向用户：</w:t>
      </w:r>
    </w:p>
    <w:p w:rsidR="00516A36" w:rsidRPr="00516A36" w:rsidRDefault="00516A36" w:rsidP="00516A36">
      <w:pPr>
        <w:widowControl/>
        <w:ind w:left="435"/>
        <w:jc w:val="left"/>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t>系统部总监</w:t>
      </w:r>
    </w:p>
    <w:p w:rsidR="00516A36" w:rsidRPr="00516A36" w:rsidRDefault="00516A36" w:rsidP="00516A36">
      <w:pPr>
        <w:widowControl/>
        <w:ind w:left="435"/>
        <w:jc w:val="left"/>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t> </w:t>
      </w:r>
    </w:p>
    <w:p w:rsidR="00516A36" w:rsidRPr="00516A36" w:rsidRDefault="00516A36" w:rsidP="00516A36">
      <w:pPr>
        <w:widowControl/>
        <w:ind w:left="435"/>
        <w:jc w:val="left"/>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t>数据权限：</w:t>
      </w:r>
    </w:p>
    <w:p w:rsidR="00516A36" w:rsidRPr="00516A36" w:rsidRDefault="00516A36" w:rsidP="00516A36">
      <w:pPr>
        <w:widowControl/>
        <w:ind w:left="435"/>
        <w:jc w:val="left"/>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t>全公司数据权限</w:t>
      </w:r>
    </w:p>
    <w:p w:rsidR="00516A36" w:rsidRPr="00516A36" w:rsidRDefault="00516A36" w:rsidP="00516A36">
      <w:pPr>
        <w:widowControl/>
        <w:ind w:left="435"/>
        <w:jc w:val="left"/>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t> </w:t>
      </w:r>
    </w:p>
    <w:p w:rsidR="00516A36" w:rsidRPr="00516A36" w:rsidRDefault="00516A36" w:rsidP="00516A36">
      <w:pPr>
        <w:widowControl/>
        <w:ind w:left="435"/>
        <w:jc w:val="left"/>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lastRenderedPageBreak/>
        <w:t>数据来源：</w:t>
      </w:r>
    </w:p>
    <w:p w:rsidR="00516A36" w:rsidRPr="00516A36" w:rsidRDefault="00516A36" w:rsidP="00516A36">
      <w:pPr>
        <w:widowControl/>
        <w:ind w:left="435"/>
        <w:jc w:val="left"/>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t>通过excel导入系统中</w:t>
      </w:r>
    </w:p>
    <w:p w:rsidR="00516A36" w:rsidRPr="00516A36" w:rsidRDefault="00516A36" w:rsidP="00516A36">
      <w:pPr>
        <w:widowControl/>
        <w:ind w:left="435"/>
        <w:jc w:val="left"/>
        <w:rPr>
          <w:rFonts w:ascii="Calibri" w:eastAsia="宋体" w:hAnsi="Calibri" w:cs="Calibri"/>
          <w:color w:val="C00000"/>
          <w:kern w:val="0"/>
          <w:sz w:val="24"/>
          <w:szCs w:val="24"/>
        </w:rPr>
      </w:pPr>
      <w:r w:rsidRPr="00516A36">
        <w:rPr>
          <w:rFonts w:ascii="Calibri" w:eastAsia="宋体" w:hAnsi="Calibri" w:cs="Calibri"/>
          <w:color w:val="C00000"/>
          <w:kern w:val="0"/>
          <w:sz w:val="24"/>
          <w:szCs w:val="24"/>
        </w:rPr>
        <w:t>Q4</w:t>
      </w:r>
      <w:r w:rsidRPr="00516A36">
        <w:rPr>
          <w:rFonts w:ascii="宋体" w:eastAsia="宋体" w:hAnsi="宋体" w:cs="Calibri" w:hint="eastAsia"/>
          <w:color w:val="C00000"/>
          <w:kern w:val="0"/>
          <w:sz w:val="24"/>
          <w:szCs w:val="24"/>
        </w:rPr>
        <w:t>：excel中的数据是否通过家园系统开发对应的导入页面，bi系统通过从家园系统导入结果获取？</w:t>
      </w:r>
    </w:p>
    <w:p w:rsidR="00516A36" w:rsidRPr="00516A36" w:rsidRDefault="00516A36" w:rsidP="00516A36">
      <w:pPr>
        <w:widowControl/>
        <w:ind w:left="435"/>
        <w:jc w:val="left"/>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t> </w:t>
      </w:r>
    </w:p>
    <w:p w:rsidR="00516A36" w:rsidRPr="00516A36" w:rsidRDefault="00516A36" w:rsidP="00516A36">
      <w:pPr>
        <w:widowControl/>
        <w:ind w:left="435"/>
        <w:jc w:val="left"/>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t>报表权限：</w:t>
      </w:r>
    </w:p>
    <w:p w:rsidR="00516A36" w:rsidRPr="00516A36" w:rsidRDefault="00516A36" w:rsidP="00516A36">
      <w:pPr>
        <w:widowControl/>
        <w:ind w:left="435"/>
        <w:jc w:val="left"/>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t>查看</w:t>
      </w:r>
    </w:p>
    <w:p w:rsidR="00516A36" w:rsidRPr="00516A36" w:rsidRDefault="00516A36" w:rsidP="00516A36">
      <w:pPr>
        <w:widowControl/>
        <w:ind w:left="435"/>
        <w:jc w:val="left"/>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t> </w:t>
      </w:r>
    </w:p>
    <w:p w:rsidR="00516A36" w:rsidRPr="00516A36" w:rsidRDefault="00516A36" w:rsidP="00516A36">
      <w:pPr>
        <w:widowControl/>
        <w:ind w:left="435"/>
        <w:jc w:val="left"/>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t>分析维度：</w:t>
      </w:r>
    </w:p>
    <w:p w:rsidR="00516A36" w:rsidRPr="00516A36" w:rsidRDefault="00516A36" w:rsidP="00516A36">
      <w:pPr>
        <w:widowControl/>
        <w:ind w:left="435"/>
        <w:jc w:val="left"/>
        <w:rPr>
          <w:rFonts w:ascii="Calibri" w:eastAsia="宋体" w:hAnsi="Calibri" w:cs="Calibri"/>
          <w:color w:val="000000"/>
          <w:kern w:val="0"/>
          <w:sz w:val="24"/>
          <w:szCs w:val="24"/>
        </w:rPr>
      </w:pPr>
      <w:r w:rsidRPr="00516A36">
        <w:rPr>
          <w:rFonts w:ascii="宋体" w:eastAsia="宋体" w:hAnsi="宋体" w:cs="Calibri" w:hint="eastAsia"/>
          <w:color w:val="000000"/>
          <w:kern w:val="0"/>
          <w:sz w:val="24"/>
          <w:szCs w:val="24"/>
        </w:rPr>
        <w:t>行业：分</w:t>
      </w:r>
      <w:r w:rsidRPr="00516A36">
        <w:rPr>
          <w:rFonts w:ascii="Calibri" w:eastAsia="宋体" w:hAnsi="Calibri" w:cs="Calibri"/>
          <w:color w:val="000000"/>
          <w:kern w:val="0"/>
          <w:sz w:val="24"/>
          <w:szCs w:val="24"/>
        </w:rPr>
        <w:t>WA</w:t>
      </w:r>
      <w:r w:rsidRPr="00516A36">
        <w:rPr>
          <w:rFonts w:ascii="宋体" w:eastAsia="宋体" w:hAnsi="宋体" w:cs="Calibri" w:hint="eastAsia"/>
          <w:color w:val="000000"/>
          <w:kern w:val="0"/>
          <w:sz w:val="24"/>
          <w:szCs w:val="24"/>
        </w:rPr>
        <w:t>行业、</w:t>
      </w:r>
      <w:r w:rsidRPr="00516A36">
        <w:rPr>
          <w:rFonts w:ascii="Calibri" w:eastAsia="宋体" w:hAnsi="Calibri" w:cs="Calibri"/>
          <w:color w:val="000000"/>
          <w:kern w:val="0"/>
          <w:sz w:val="24"/>
          <w:szCs w:val="24"/>
        </w:rPr>
        <w:t>KX</w:t>
      </w:r>
      <w:r w:rsidRPr="00516A36">
        <w:rPr>
          <w:rFonts w:ascii="宋体" w:eastAsia="宋体" w:hAnsi="宋体" w:cs="Calibri" w:hint="eastAsia"/>
          <w:color w:val="000000"/>
          <w:kern w:val="0"/>
          <w:sz w:val="24"/>
          <w:szCs w:val="24"/>
        </w:rPr>
        <w:t>行业、</w:t>
      </w:r>
      <w:r w:rsidRPr="00516A36">
        <w:rPr>
          <w:rFonts w:ascii="Calibri" w:eastAsia="宋体" w:hAnsi="Calibri" w:cs="Calibri"/>
          <w:color w:val="000000"/>
          <w:kern w:val="0"/>
          <w:sz w:val="24"/>
          <w:szCs w:val="24"/>
        </w:rPr>
        <w:t>JZ</w:t>
      </w:r>
      <w:r w:rsidRPr="00516A36">
        <w:rPr>
          <w:rFonts w:ascii="宋体" w:eastAsia="宋体" w:hAnsi="宋体" w:cs="Calibri" w:hint="eastAsia"/>
          <w:color w:val="000000"/>
          <w:kern w:val="0"/>
          <w:sz w:val="24"/>
          <w:szCs w:val="24"/>
        </w:rPr>
        <w:t>行业、政企行业、运营商行业共五个行业</w:t>
      </w:r>
    </w:p>
    <w:p w:rsidR="00516A36" w:rsidRPr="00516A36" w:rsidRDefault="00516A36" w:rsidP="00516A36">
      <w:pPr>
        <w:widowControl/>
        <w:ind w:left="435"/>
        <w:jc w:val="left"/>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t>产品：在地图上可通过点选对应产品按钮查看对应产品的分布情况，默认为按钮第一个所对应的产品</w:t>
      </w:r>
    </w:p>
    <w:p w:rsidR="00516A36" w:rsidRPr="00516A36" w:rsidRDefault="00516A36" w:rsidP="00516A36">
      <w:pPr>
        <w:widowControl/>
        <w:ind w:left="435"/>
        <w:jc w:val="left"/>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t>省份，城市</w:t>
      </w:r>
    </w:p>
    <w:p w:rsidR="00516A36" w:rsidRPr="00516A36" w:rsidRDefault="00516A36" w:rsidP="00516A36">
      <w:pPr>
        <w:widowControl/>
        <w:ind w:left="435"/>
        <w:jc w:val="left"/>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t>承建公司：承建对应产品的在对应城市的公司</w:t>
      </w:r>
    </w:p>
    <w:p w:rsidR="00516A36" w:rsidRPr="00516A36" w:rsidRDefault="00516A36" w:rsidP="00516A36">
      <w:pPr>
        <w:widowControl/>
        <w:ind w:left="435"/>
        <w:jc w:val="left"/>
        <w:rPr>
          <w:rFonts w:ascii="Calibri" w:eastAsia="宋体" w:hAnsi="Calibri" w:cs="Calibri"/>
          <w:color w:val="E84C22"/>
          <w:kern w:val="0"/>
          <w:sz w:val="24"/>
          <w:szCs w:val="24"/>
        </w:rPr>
      </w:pPr>
      <w:r w:rsidRPr="00516A36">
        <w:rPr>
          <w:rFonts w:ascii="Calibri" w:eastAsia="宋体" w:hAnsi="Calibri" w:cs="Calibri"/>
          <w:color w:val="E84C22"/>
          <w:kern w:val="0"/>
          <w:sz w:val="24"/>
          <w:szCs w:val="24"/>
        </w:rPr>
        <w:t xml:space="preserve">Q1: </w:t>
      </w:r>
      <w:r w:rsidRPr="00516A36">
        <w:rPr>
          <w:rFonts w:ascii="宋体" w:eastAsia="宋体" w:hAnsi="宋体" w:cs="Calibri" w:hint="eastAsia"/>
          <w:color w:val="E84C22"/>
          <w:kern w:val="0"/>
          <w:sz w:val="24"/>
          <w:szCs w:val="24"/>
        </w:rPr>
        <w:t>承建公司是否对应同一行业同一产品</w:t>
      </w:r>
      <w:r w:rsidR="00CC14C3">
        <w:rPr>
          <w:rFonts w:ascii="宋体" w:eastAsia="宋体" w:hAnsi="宋体" w:cs="Calibri" w:hint="eastAsia"/>
          <w:color w:val="E84C22"/>
          <w:kern w:val="0"/>
          <w:sz w:val="24"/>
          <w:szCs w:val="24"/>
        </w:rPr>
        <w:t>同一城市</w:t>
      </w:r>
      <w:r w:rsidRPr="00516A36">
        <w:rPr>
          <w:rFonts w:ascii="宋体" w:eastAsia="宋体" w:hAnsi="宋体" w:cs="Calibri" w:hint="eastAsia"/>
          <w:color w:val="E84C22"/>
          <w:kern w:val="0"/>
          <w:sz w:val="24"/>
          <w:szCs w:val="24"/>
        </w:rPr>
        <w:t>唯一？count各承建公司在省份的数量进行对比可以拿到其对应的市场份额占比情况？</w:t>
      </w:r>
    </w:p>
    <w:p w:rsidR="00516A36" w:rsidRPr="00516A36" w:rsidRDefault="00516A36" w:rsidP="00516A36">
      <w:pPr>
        <w:widowControl/>
        <w:ind w:left="435"/>
        <w:jc w:val="left"/>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t> </w:t>
      </w:r>
    </w:p>
    <w:p w:rsidR="00516A36" w:rsidRPr="00516A36" w:rsidRDefault="00516A36" w:rsidP="00516A36">
      <w:pPr>
        <w:widowControl/>
        <w:ind w:left="435"/>
        <w:jc w:val="left"/>
        <w:rPr>
          <w:rFonts w:ascii="宋体" w:eastAsia="宋体" w:hAnsi="宋体" w:cs="Calibri"/>
          <w:color w:val="000000"/>
          <w:kern w:val="0"/>
          <w:sz w:val="24"/>
          <w:szCs w:val="24"/>
        </w:rPr>
      </w:pPr>
      <w:r w:rsidRPr="00516A36">
        <w:rPr>
          <w:rFonts w:ascii="宋体" w:eastAsia="宋体" w:hAnsi="宋体" w:cs="Calibri" w:hint="eastAsia"/>
          <w:color w:val="000000"/>
          <w:kern w:val="0"/>
          <w:sz w:val="24"/>
          <w:szCs w:val="24"/>
        </w:rPr>
        <w:t>页面主体模型：</w:t>
      </w:r>
    </w:p>
    <w:p w:rsidR="00516A36" w:rsidRPr="00516A36" w:rsidRDefault="00516A36" w:rsidP="00516A36">
      <w:pPr>
        <w:widowControl/>
        <w:ind w:left="435"/>
        <w:jc w:val="left"/>
        <w:rPr>
          <w:rFonts w:ascii="Calibri" w:eastAsia="宋体" w:hAnsi="Calibri" w:cs="Calibri"/>
          <w:color w:val="E84C22"/>
          <w:kern w:val="0"/>
          <w:szCs w:val="21"/>
        </w:rPr>
      </w:pPr>
      <w:r w:rsidRPr="00516A36">
        <w:rPr>
          <w:rFonts w:ascii="Calibri" w:eastAsia="宋体" w:hAnsi="Calibri" w:cs="Calibri"/>
          <w:color w:val="E84C22"/>
          <w:kern w:val="0"/>
          <w:szCs w:val="21"/>
        </w:rPr>
        <w:t> </w:t>
      </w:r>
    </w:p>
    <w:p w:rsidR="00516A36" w:rsidRPr="00516A36" w:rsidRDefault="00516A36" w:rsidP="00516A36">
      <w:pPr>
        <w:widowControl/>
        <w:ind w:left="435"/>
        <w:jc w:val="left"/>
        <w:rPr>
          <w:rFonts w:ascii="Calibri" w:eastAsia="宋体" w:hAnsi="Calibri" w:cs="Calibri"/>
          <w:color w:val="000000"/>
          <w:kern w:val="0"/>
          <w:szCs w:val="21"/>
        </w:rPr>
      </w:pPr>
      <w:r w:rsidRPr="00516A36">
        <w:rPr>
          <w:rFonts w:ascii="Calibri" w:eastAsia="宋体" w:hAnsi="Calibri" w:cs="Calibri"/>
          <w:noProof/>
          <w:color w:val="000000"/>
          <w:kern w:val="0"/>
          <w:szCs w:val="21"/>
        </w:rPr>
        <w:drawing>
          <wp:inline distT="0" distB="0" distL="0" distR="0">
            <wp:extent cx="5149945" cy="3131348"/>
            <wp:effectExtent l="0" t="0" r="0" b="0"/>
            <wp:docPr id="1" name="图片 1" descr="计算机生成了可选文字:&#10;今年项目状态&#10;锐安介入．胃兄&#10;近期&#10;questionZ：此处对应&#10;的banner是否可以去&#10;除&#10;网综大类时居&#10;厂商地盘数量扫卜名&#10;查看详情&#10;锐安科技有肠良公司&#10;寸&#10;地图将分析锐安在各省份的地盘&#10;占比情况，其余的各厂商的占比&#10;情况及数量情况将在右侧显示，&#10;点击对应的省份，&#10;该省份的具休情况&#10;联动右侧显示&#10;侣陈&#10;尸&#10;回个230/0&#10;．美”科郁盼司&#10;盘情况&#10;、袁表馨滇可显示对&#10;’应其体是那些地市&#10;O～有。。司&#10;O锐安科技郁二司&#10;面口月北&#10;澎加土列展示&#10;该厂商的地盘&#10;占比借况&#10;展示前三名及锐安的占比情况，&#10;J若锐安在前三名之中，昔换第三&#10;第四名，市场占有率显示&#10;厂商的整体占比情况&#10;叮&#10;占用率&#10;匕仲．七诩乌&#10;猫教锹撇教｝&#10;si一一一一&#10;曰口目口口曰口日自口口口口口口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计算机生成了可选文字:&#10;今年项目状态&#10;锐安介入．胃兄&#10;近期&#10;questionZ：此处对应&#10;的banner是否可以去&#10;除&#10;网综大类时居&#10;厂商地盘数量扫卜名&#10;查看详情&#10;锐安科技有肠良公司&#10;寸&#10;地图将分析锐安在各省份的地盘&#10;占比情况，其余的各厂商的占比&#10;情况及数量情况将在右侧显示，&#10;点击对应的省份，&#10;该省份的具休情况&#10;联动右侧显示&#10;侣陈&#10;尸&#10;回个230/0&#10;．美”科郁盼司&#10;盘情况&#10;、袁表馨滇可显示对&#10;’应其体是那些地市&#10;O～有。。司&#10;O锐安科技郁二司&#10;面口月北&#10;澎加土列展示&#10;该厂商的地盘&#10;占比借况&#10;展示前三名及锐安的占比情况，&#10;J若锐安在前三名之中，昔换第三&#10;第四名，市场占有率显示&#10;厂商的整体占比情况&#10;叮&#10;占用率&#10;匕仲．七诩乌&#10;猫教锹撇教｝&#10;si一一一一&#10;曰口目口口曰口日自口口口口口口口"/>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93326" cy="3157725"/>
                    </a:xfrm>
                    <a:prstGeom prst="rect">
                      <a:avLst/>
                    </a:prstGeom>
                    <a:noFill/>
                    <a:ln>
                      <a:noFill/>
                    </a:ln>
                  </pic:spPr>
                </pic:pic>
              </a:graphicData>
            </a:graphic>
          </wp:inline>
        </w:drawing>
      </w:r>
    </w:p>
    <w:p w:rsidR="00516A36" w:rsidRPr="00516A36" w:rsidRDefault="00516A36" w:rsidP="00516A36">
      <w:pPr>
        <w:widowControl/>
        <w:ind w:left="435"/>
        <w:jc w:val="left"/>
        <w:rPr>
          <w:rFonts w:ascii="Calibri" w:eastAsia="宋体" w:hAnsi="Calibri" w:cs="Calibri"/>
          <w:color w:val="E84C22"/>
          <w:kern w:val="0"/>
          <w:szCs w:val="21"/>
        </w:rPr>
      </w:pPr>
      <w:r w:rsidRPr="00516A36">
        <w:rPr>
          <w:rFonts w:ascii="Calibri" w:eastAsia="宋体" w:hAnsi="Calibri" w:cs="Calibri"/>
          <w:color w:val="E84C22"/>
          <w:kern w:val="0"/>
          <w:szCs w:val="21"/>
        </w:rPr>
        <w:t>Q2</w:t>
      </w:r>
      <w:r w:rsidRPr="00516A36">
        <w:rPr>
          <w:rFonts w:ascii="宋体" w:eastAsia="宋体" w:hAnsi="宋体" w:cs="Calibri" w:hint="eastAsia"/>
          <w:color w:val="E84C22"/>
          <w:kern w:val="0"/>
          <w:szCs w:val="21"/>
        </w:rPr>
        <w:t>：由于bi系统存在顶部的banner，该页面在bi系统中进行展示，故页面中抬头的banner是否可以去除，为显示的分析内容留出更多的空间？</w:t>
      </w:r>
    </w:p>
    <w:p w:rsidR="00516A36" w:rsidRPr="00516A36" w:rsidRDefault="00516A36" w:rsidP="00516A36">
      <w:pPr>
        <w:widowControl/>
        <w:ind w:left="435"/>
        <w:jc w:val="left"/>
        <w:rPr>
          <w:rFonts w:ascii="宋体" w:eastAsia="宋体" w:hAnsi="宋体" w:cs="Calibri"/>
          <w:color w:val="000000"/>
          <w:kern w:val="0"/>
          <w:szCs w:val="21"/>
        </w:rPr>
      </w:pPr>
      <w:r w:rsidRPr="00516A36">
        <w:rPr>
          <w:rFonts w:ascii="宋体" w:eastAsia="宋体" w:hAnsi="宋体" w:cs="Calibri" w:hint="eastAsia"/>
          <w:color w:val="000000"/>
          <w:kern w:val="0"/>
          <w:szCs w:val="21"/>
        </w:rPr>
        <w:t> </w:t>
      </w:r>
    </w:p>
    <w:p w:rsidR="00516A36" w:rsidRPr="00516A36" w:rsidRDefault="00516A36" w:rsidP="00516A36">
      <w:pPr>
        <w:widowControl/>
        <w:numPr>
          <w:ilvl w:val="1"/>
          <w:numId w:val="5"/>
        </w:numPr>
        <w:ind w:left="975"/>
        <w:jc w:val="left"/>
        <w:textAlignment w:val="center"/>
        <w:rPr>
          <w:rFonts w:ascii="宋体" w:eastAsia="宋体" w:hAnsi="宋体" w:cs="Calibri"/>
          <w:color w:val="000000"/>
          <w:kern w:val="0"/>
          <w:szCs w:val="21"/>
        </w:rPr>
      </w:pPr>
      <w:r w:rsidRPr="00516A36">
        <w:rPr>
          <w:rFonts w:ascii="宋体" w:eastAsia="宋体" w:hAnsi="宋体" w:cs="Calibri" w:hint="eastAsia"/>
          <w:color w:val="000000"/>
          <w:kern w:val="0"/>
          <w:szCs w:val="21"/>
        </w:rPr>
        <w:t>上方的产品筛选条件点击后页面将展示该产品的市场占比情况，默认为第一个产品</w:t>
      </w:r>
    </w:p>
    <w:p w:rsidR="00516A36" w:rsidRPr="00516A36" w:rsidRDefault="00516A36" w:rsidP="00516A36">
      <w:pPr>
        <w:widowControl/>
        <w:numPr>
          <w:ilvl w:val="1"/>
          <w:numId w:val="5"/>
        </w:numPr>
        <w:ind w:left="975"/>
        <w:jc w:val="left"/>
        <w:textAlignment w:val="center"/>
        <w:rPr>
          <w:rFonts w:ascii="宋体" w:eastAsia="宋体" w:hAnsi="宋体" w:cs="Calibri"/>
          <w:color w:val="000000"/>
          <w:kern w:val="0"/>
          <w:szCs w:val="21"/>
        </w:rPr>
      </w:pPr>
      <w:r w:rsidRPr="00516A36">
        <w:rPr>
          <w:rFonts w:ascii="宋体" w:eastAsia="宋体" w:hAnsi="宋体" w:cs="Calibri" w:hint="eastAsia"/>
          <w:color w:val="000000"/>
          <w:kern w:val="0"/>
          <w:szCs w:val="21"/>
        </w:rPr>
        <w:t>左侧地图将分析锐安在各省份的地盘占比情况，其余的各厂商的占比情况及数量情况将在右侧显示，点击对应的省份，联动右侧显示该省份的具体情况。</w:t>
      </w:r>
    </w:p>
    <w:p w:rsidR="00516A36" w:rsidRPr="00516A36" w:rsidRDefault="00516A36" w:rsidP="00516A36">
      <w:pPr>
        <w:widowControl/>
        <w:numPr>
          <w:ilvl w:val="1"/>
          <w:numId w:val="5"/>
        </w:numPr>
        <w:ind w:left="975"/>
        <w:jc w:val="left"/>
        <w:textAlignment w:val="center"/>
        <w:rPr>
          <w:rFonts w:ascii="宋体" w:eastAsia="宋体" w:hAnsi="宋体" w:cs="Calibri"/>
          <w:color w:val="000000"/>
          <w:kern w:val="0"/>
          <w:szCs w:val="21"/>
        </w:rPr>
      </w:pPr>
      <w:r w:rsidRPr="00516A36">
        <w:rPr>
          <w:rFonts w:ascii="宋体" w:eastAsia="宋体" w:hAnsi="宋体" w:cs="Calibri" w:hint="eastAsia"/>
          <w:color w:val="000000"/>
          <w:kern w:val="0"/>
          <w:szCs w:val="21"/>
        </w:rPr>
        <w:t>右侧下方将展示前三名及锐安的占比情况，若锐安在前三名之中，替换第三名为第四名，市场占有率显示此四家厂商的整体占比情况，左侧地图与之联动</w:t>
      </w:r>
    </w:p>
    <w:p w:rsidR="00516A36" w:rsidRPr="00516A36" w:rsidRDefault="00516A36" w:rsidP="00516A36">
      <w:pPr>
        <w:widowControl/>
        <w:numPr>
          <w:ilvl w:val="1"/>
          <w:numId w:val="5"/>
        </w:numPr>
        <w:ind w:left="975"/>
        <w:jc w:val="left"/>
        <w:textAlignment w:val="center"/>
        <w:rPr>
          <w:rFonts w:ascii="宋体" w:eastAsia="宋体" w:hAnsi="宋体" w:cs="Calibri"/>
          <w:color w:val="000000"/>
          <w:kern w:val="0"/>
          <w:szCs w:val="21"/>
        </w:rPr>
      </w:pPr>
      <w:r w:rsidRPr="00516A36">
        <w:rPr>
          <w:rFonts w:ascii="宋体" w:eastAsia="宋体" w:hAnsi="宋体" w:cs="Calibri" w:hint="eastAsia"/>
          <w:color w:val="000000"/>
          <w:kern w:val="0"/>
          <w:szCs w:val="21"/>
        </w:rPr>
        <w:lastRenderedPageBreak/>
        <w:t>右侧上方展示各厂商对应的地盘数量，添加一列展示该厂商的地盘占比情况，左侧地图与之联动</w:t>
      </w:r>
    </w:p>
    <w:p w:rsidR="00516A36" w:rsidRPr="00516A36" w:rsidRDefault="00516A36" w:rsidP="00516A36">
      <w:pPr>
        <w:widowControl/>
        <w:numPr>
          <w:ilvl w:val="1"/>
          <w:numId w:val="5"/>
        </w:numPr>
        <w:ind w:left="975"/>
        <w:jc w:val="left"/>
        <w:textAlignment w:val="center"/>
        <w:rPr>
          <w:rFonts w:ascii="宋体" w:eastAsia="宋体" w:hAnsi="宋体" w:cs="Calibri"/>
          <w:color w:val="000000"/>
          <w:kern w:val="0"/>
          <w:szCs w:val="21"/>
        </w:rPr>
      </w:pPr>
      <w:r w:rsidRPr="00516A36">
        <w:rPr>
          <w:rFonts w:ascii="宋体" w:eastAsia="宋体" w:hAnsi="宋体" w:cs="Calibri" w:hint="eastAsia"/>
          <w:color w:val="000000"/>
          <w:kern w:val="0"/>
          <w:szCs w:val="21"/>
        </w:rPr>
        <w:t>点击数据可弹出其对应的详细地市是那些，与左侧地图联动</w:t>
      </w:r>
    </w:p>
    <w:p w:rsidR="00516A36" w:rsidRPr="00516A36" w:rsidRDefault="00516A36" w:rsidP="00516A36">
      <w:pPr>
        <w:widowControl/>
        <w:ind w:left="975"/>
        <w:jc w:val="left"/>
        <w:rPr>
          <w:rFonts w:ascii="Calibri" w:eastAsia="宋体" w:hAnsi="Calibri" w:cs="Calibri"/>
          <w:color w:val="C00000"/>
          <w:kern w:val="0"/>
          <w:szCs w:val="21"/>
        </w:rPr>
      </w:pPr>
      <w:r w:rsidRPr="00516A36">
        <w:rPr>
          <w:rFonts w:ascii="Calibri" w:eastAsia="宋体" w:hAnsi="Calibri" w:cs="Calibri"/>
          <w:color w:val="C00000"/>
          <w:kern w:val="0"/>
          <w:szCs w:val="21"/>
        </w:rPr>
        <w:t>Q5:</w:t>
      </w:r>
      <w:r w:rsidRPr="00516A36">
        <w:rPr>
          <w:rFonts w:ascii="宋体" w:eastAsia="宋体" w:hAnsi="宋体" w:cs="Calibri" w:hint="eastAsia"/>
          <w:color w:val="C00000"/>
          <w:kern w:val="0"/>
          <w:szCs w:val="21"/>
        </w:rPr>
        <w:t>具体展示的列为：厂商，行业，产品，省份，地市，是否需要补充</w:t>
      </w:r>
    </w:p>
    <w:p w:rsidR="00516A36" w:rsidRPr="00516A36" w:rsidRDefault="00516A36" w:rsidP="00516A36">
      <w:pPr>
        <w:widowControl/>
        <w:numPr>
          <w:ilvl w:val="1"/>
          <w:numId w:val="6"/>
        </w:numPr>
        <w:ind w:left="975"/>
        <w:jc w:val="left"/>
        <w:textAlignment w:val="center"/>
        <w:rPr>
          <w:rFonts w:ascii="宋体" w:eastAsia="宋体" w:hAnsi="宋体" w:cs="Calibri"/>
          <w:color w:val="000000"/>
          <w:kern w:val="0"/>
          <w:szCs w:val="21"/>
        </w:rPr>
      </w:pPr>
      <w:r w:rsidRPr="00516A36">
        <w:rPr>
          <w:rFonts w:ascii="宋体" w:eastAsia="宋体" w:hAnsi="宋体" w:cs="Calibri" w:hint="eastAsia"/>
          <w:color w:val="000000"/>
          <w:kern w:val="0"/>
          <w:szCs w:val="21"/>
        </w:rPr>
        <w:t>点击查看详情可查看所有厂商的明细数据，与左侧地图联动</w:t>
      </w:r>
    </w:p>
    <w:p w:rsidR="00516A36" w:rsidRPr="00516A36" w:rsidRDefault="00516A36" w:rsidP="00516A36">
      <w:pPr>
        <w:widowControl/>
        <w:ind w:left="975"/>
        <w:jc w:val="left"/>
        <w:rPr>
          <w:rFonts w:ascii="Calibri" w:eastAsia="宋体" w:hAnsi="Calibri" w:cs="Calibri"/>
          <w:color w:val="C00000"/>
          <w:kern w:val="0"/>
          <w:szCs w:val="21"/>
        </w:rPr>
      </w:pPr>
      <w:r w:rsidRPr="00516A36">
        <w:rPr>
          <w:rFonts w:ascii="Calibri" w:eastAsia="宋体" w:hAnsi="Calibri" w:cs="Calibri"/>
          <w:color w:val="C00000"/>
          <w:kern w:val="0"/>
          <w:szCs w:val="21"/>
        </w:rPr>
        <w:t>Q6:</w:t>
      </w:r>
      <w:r w:rsidRPr="00516A36">
        <w:rPr>
          <w:rFonts w:ascii="宋体" w:eastAsia="宋体" w:hAnsi="宋体" w:cs="Calibri" w:hint="eastAsia"/>
          <w:color w:val="C00000"/>
          <w:kern w:val="0"/>
          <w:szCs w:val="21"/>
        </w:rPr>
        <w:t>具体展示的列为：厂商，行业，产品，省份，地市，是否需要补充</w:t>
      </w:r>
    </w:p>
    <w:p w:rsidR="00516A36" w:rsidRPr="00516A36" w:rsidRDefault="00516A36" w:rsidP="00516A36">
      <w:pPr>
        <w:widowControl/>
        <w:ind w:left="975"/>
        <w:jc w:val="left"/>
        <w:rPr>
          <w:rFonts w:ascii="宋体" w:eastAsia="宋体" w:hAnsi="宋体" w:cs="Calibri"/>
          <w:color w:val="000000"/>
          <w:kern w:val="0"/>
          <w:szCs w:val="21"/>
        </w:rPr>
      </w:pPr>
      <w:r w:rsidRPr="00516A36">
        <w:rPr>
          <w:rFonts w:ascii="宋体" w:eastAsia="宋体" w:hAnsi="宋体" w:cs="Calibri" w:hint="eastAsia"/>
          <w:color w:val="000000"/>
          <w:kern w:val="0"/>
          <w:szCs w:val="21"/>
        </w:rPr>
        <w:t> </w:t>
      </w:r>
    </w:p>
    <w:p w:rsidR="00516A36" w:rsidRPr="00516A36" w:rsidRDefault="00516A36" w:rsidP="00516A36">
      <w:pPr>
        <w:widowControl/>
        <w:ind w:left="435"/>
        <w:jc w:val="left"/>
        <w:rPr>
          <w:rFonts w:ascii="宋体" w:eastAsia="宋体" w:hAnsi="宋体" w:cs="Calibri"/>
          <w:color w:val="E84C22"/>
          <w:kern w:val="0"/>
          <w:szCs w:val="21"/>
        </w:rPr>
      </w:pPr>
      <w:r w:rsidRPr="00516A36">
        <w:rPr>
          <w:rFonts w:ascii="宋体" w:eastAsia="宋体" w:hAnsi="宋体" w:cs="Calibri" w:hint="eastAsia"/>
          <w:color w:val="E84C22"/>
          <w:kern w:val="0"/>
          <w:szCs w:val="21"/>
        </w:rPr>
        <w:t> </w:t>
      </w:r>
    </w:p>
    <w:p w:rsidR="0091584C" w:rsidRPr="00516A36" w:rsidRDefault="00E14170">
      <w:bookmarkStart w:id="0" w:name="_GoBack"/>
      <w:bookmarkEnd w:id="0"/>
    </w:p>
    <w:sectPr w:rsidR="0091584C" w:rsidRPr="00516A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4170" w:rsidRDefault="00E14170" w:rsidP="00516A36">
      <w:r>
        <w:separator/>
      </w:r>
    </w:p>
  </w:endnote>
  <w:endnote w:type="continuationSeparator" w:id="0">
    <w:p w:rsidR="00E14170" w:rsidRDefault="00E14170" w:rsidP="00516A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4170" w:rsidRDefault="00E14170" w:rsidP="00516A36">
      <w:r>
        <w:separator/>
      </w:r>
    </w:p>
  </w:footnote>
  <w:footnote w:type="continuationSeparator" w:id="0">
    <w:p w:rsidR="00E14170" w:rsidRDefault="00E14170" w:rsidP="00516A3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6D6DA1"/>
    <w:multiLevelType w:val="multilevel"/>
    <w:tmpl w:val="F3D621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BE5BB8"/>
    <w:multiLevelType w:val="hybridMultilevel"/>
    <w:tmpl w:val="F510F602"/>
    <w:lvl w:ilvl="0" w:tplc="4A9487B6">
      <w:start w:val="1"/>
      <w:numFmt w:val="bullet"/>
      <w:lvlText w:val=""/>
      <w:lvlJc w:val="left"/>
      <w:pPr>
        <w:tabs>
          <w:tab w:val="num" w:pos="720"/>
        </w:tabs>
        <w:ind w:left="720" w:hanging="360"/>
      </w:pPr>
      <w:rPr>
        <w:rFonts w:ascii="Symbol" w:hAnsi="Symbol" w:hint="default"/>
        <w:sz w:val="20"/>
      </w:rPr>
    </w:lvl>
    <w:lvl w:ilvl="1" w:tplc="D87A70E2">
      <w:start w:val="1"/>
      <w:numFmt w:val="bullet"/>
      <w:lvlText w:val=""/>
      <w:lvlJc w:val="left"/>
      <w:pPr>
        <w:tabs>
          <w:tab w:val="num" w:pos="1440"/>
        </w:tabs>
        <w:ind w:left="1440" w:hanging="360"/>
      </w:pPr>
      <w:rPr>
        <w:rFonts w:ascii="Symbol" w:hAnsi="Symbol" w:hint="default"/>
        <w:sz w:val="20"/>
      </w:rPr>
    </w:lvl>
    <w:lvl w:ilvl="2" w:tplc="09B0F3D8" w:tentative="1">
      <w:start w:val="1"/>
      <w:numFmt w:val="bullet"/>
      <w:lvlText w:val=""/>
      <w:lvlJc w:val="left"/>
      <w:pPr>
        <w:tabs>
          <w:tab w:val="num" w:pos="2160"/>
        </w:tabs>
        <w:ind w:left="2160" w:hanging="360"/>
      </w:pPr>
      <w:rPr>
        <w:rFonts w:ascii="Wingdings" w:hAnsi="Wingdings" w:hint="default"/>
        <w:sz w:val="20"/>
      </w:rPr>
    </w:lvl>
    <w:lvl w:ilvl="3" w:tplc="65D8862C" w:tentative="1">
      <w:start w:val="1"/>
      <w:numFmt w:val="bullet"/>
      <w:lvlText w:val=""/>
      <w:lvlJc w:val="left"/>
      <w:pPr>
        <w:tabs>
          <w:tab w:val="num" w:pos="2880"/>
        </w:tabs>
        <w:ind w:left="2880" w:hanging="360"/>
      </w:pPr>
      <w:rPr>
        <w:rFonts w:ascii="Wingdings" w:hAnsi="Wingdings" w:hint="default"/>
        <w:sz w:val="20"/>
      </w:rPr>
    </w:lvl>
    <w:lvl w:ilvl="4" w:tplc="DD6ABB38" w:tentative="1">
      <w:start w:val="1"/>
      <w:numFmt w:val="bullet"/>
      <w:lvlText w:val=""/>
      <w:lvlJc w:val="left"/>
      <w:pPr>
        <w:tabs>
          <w:tab w:val="num" w:pos="3600"/>
        </w:tabs>
        <w:ind w:left="3600" w:hanging="360"/>
      </w:pPr>
      <w:rPr>
        <w:rFonts w:ascii="Wingdings" w:hAnsi="Wingdings" w:hint="default"/>
        <w:sz w:val="20"/>
      </w:rPr>
    </w:lvl>
    <w:lvl w:ilvl="5" w:tplc="C4B2590C" w:tentative="1">
      <w:start w:val="1"/>
      <w:numFmt w:val="bullet"/>
      <w:lvlText w:val=""/>
      <w:lvlJc w:val="left"/>
      <w:pPr>
        <w:tabs>
          <w:tab w:val="num" w:pos="4320"/>
        </w:tabs>
        <w:ind w:left="4320" w:hanging="360"/>
      </w:pPr>
      <w:rPr>
        <w:rFonts w:ascii="Wingdings" w:hAnsi="Wingdings" w:hint="default"/>
        <w:sz w:val="20"/>
      </w:rPr>
    </w:lvl>
    <w:lvl w:ilvl="6" w:tplc="77EE87F8" w:tentative="1">
      <w:start w:val="1"/>
      <w:numFmt w:val="bullet"/>
      <w:lvlText w:val=""/>
      <w:lvlJc w:val="left"/>
      <w:pPr>
        <w:tabs>
          <w:tab w:val="num" w:pos="5040"/>
        </w:tabs>
        <w:ind w:left="5040" w:hanging="360"/>
      </w:pPr>
      <w:rPr>
        <w:rFonts w:ascii="Wingdings" w:hAnsi="Wingdings" w:hint="default"/>
        <w:sz w:val="20"/>
      </w:rPr>
    </w:lvl>
    <w:lvl w:ilvl="7" w:tplc="B3203F18" w:tentative="1">
      <w:start w:val="1"/>
      <w:numFmt w:val="bullet"/>
      <w:lvlText w:val=""/>
      <w:lvlJc w:val="left"/>
      <w:pPr>
        <w:tabs>
          <w:tab w:val="num" w:pos="5760"/>
        </w:tabs>
        <w:ind w:left="5760" w:hanging="360"/>
      </w:pPr>
      <w:rPr>
        <w:rFonts w:ascii="Wingdings" w:hAnsi="Wingdings" w:hint="default"/>
        <w:sz w:val="20"/>
      </w:rPr>
    </w:lvl>
    <w:lvl w:ilvl="8" w:tplc="F6EE9D0E" w:tentative="1">
      <w:start w:val="1"/>
      <w:numFmt w:val="bullet"/>
      <w:lvlText w:val=""/>
      <w:lvlJc w:val="left"/>
      <w:pPr>
        <w:tabs>
          <w:tab w:val="num" w:pos="6480"/>
        </w:tabs>
        <w:ind w:left="6480" w:hanging="360"/>
      </w:pPr>
      <w:rPr>
        <w:rFonts w:ascii="Wingdings" w:hAnsi="Wingdings" w:hint="default"/>
        <w:sz w:val="20"/>
      </w:rPr>
    </w:lvl>
  </w:abstractNum>
  <w:num w:numId="1">
    <w:abstractNumId w:val="0"/>
    <w:lvlOverride w:ilvl="1">
      <w:startOverride w:val="1"/>
    </w:lvlOverride>
  </w:num>
  <w:num w:numId="2">
    <w:abstractNumId w:val="0"/>
    <w:lvlOverride w:ilvl="1">
      <w:lvl w:ilvl="1">
        <w:numFmt w:val="bullet"/>
        <w:lvlText w:val=""/>
        <w:lvlJc w:val="left"/>
        <w:pPr>
          <w:tabs>
            <w:tab w:val="num" w:pos="1440"/>
          </w:tabs>
          <w:ind w:left="1440" w:hanging="360"/>
        </w:pPr>
        <w:rPr>
          <w:rFonts w:ascii="Symbol" w:hAnsi="Symbol" w:hint="default"/>
          <w:sz w:val="20"/>
        </w:rPr>
      </w:lvl>
    </w:lvlOverride>
  </w:num>
  <w:num w:numId="3">
    <w:abstractNumId w:val="0"/>
    <w:lvlOverride w:ilvl="1">
      <w:startOverride w:val="2"/>
    </w:lvlOverride>
  </w:num>
  <w:num w:numId="4">
    <w:abstractNumId w:val="1"/>
  </w:num>
  <w:num w:numId="5">
    <w:abstractNumId w:val="1"/>
    <w:lvlOverride w:ilvl="1">
      <w:startOverride w:val="1"/>
    </w:lvlOverride>
  </w:num>
  <w:num w:numId="6">
    <w:abstractNumId w:val="1"/>
    <w:lvlOverride w:ilvl="1">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0E"/>
    <w:rsid w:val="000F4AC2"/>
    <w:rsid w:val="003A5C0E"/>
    <w:rsid w:val="004269AA"/>
    <w:rsid w:val="0051450C"/>
    <w:rsid w:val="00516A36"/>
    <w:rsid w:val="0096351D"/>
    <w:rsid w:val="00CC14C3"/>
    <w:rsid w:val="00E141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ACB7C5E-E7BC-45AA-9A9F-A28D86B22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16A3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16A36"/>
    <w:rPr>
      <w:sz w:val="18"/>
      <w:szCs w:val="18"/>
    </w:rPr>
  </w:style>
  <w:style w:type="paragraph" w:styleId="a4">
    <w:name w:val="footer"/>
    <w:basedOn w:val="a"/>
    <w:link w:val="Char0"/>
    <w:uiPriority w:val="99"/>
    <w:unhideWhenUsed/>
    <w:rsid w:val="00516A36"/>
    <w:pPr>
      <w:tabs>
        <w:tab w:val="center" w:pos="4153"/>
        <w:tab w:val="right" w:pos="8306"/>
      </w:tabs>
      <w:snapToGrid w:val="0"/>
      <w:jc w:val="left"/>
    </w:pPr>
    <w:rPr>
      <w:sz w:val="18"/>
      <w:szCs w:val="18"/>
    </w:rPr>
  </w:style>
  <w:style w:type="character" w:customStyle="1" w:styleId="Char0">
    <w:name w:val="页脚 Char"/>
    <w:basedOn w:val="a0"/>
    <w:link w:val="a4"/>
    <w:uiPriority w:val="99"/>
    <w:rsid w:val="00516A36"/>
    <w:rPr>
      <w:sz w:val="18"/>
      <w:szCs w:val="18"/>
    </w:rPr>
  </w:style>
  <w:style w:type="paragraph" w:styleId="a5">
    <w:name w:val="Normal (Web)"/>
    <w:basedOn w:val="a"/>
    <w:uiPriority w:val="99"/>
    <w:semiHidden/>
    <w:unhideWhenUsed/>
    <w:rsid w:val="00516A36"/>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5374117">
      <w:bodyDiv w:val="1"/>
      <w:marLeft w:val="0"/>
      <w:marRight w:val="0"/>
      <w:marTop w:val="0"/>
      <w:marBottom w:val="0"/>
      <w:divBdr>
        <w:top w:val="none" w:sz="0" w:space="0" w:color="auto"/>
        <w:left w:val="none" w:sz="0" w:space="0" w:color="auto"/>
        <w:bottom w:val="none" w:sz="0" w:space="0" w:color="auto"/>
        <w:right w:val="none" w:sz="0" w:space="0" w:color="auto"/>
      </w:divBdr>
      <w:divsChild>
        <w:div w:id="988897030">
          <w:marLeft w:val="0"/>
          <w:marRight w:val="0"/>
          <w:marTop w:val="0"/>
          <w:marBottom w:val="0"/>
          <w:divBdr>
            <w:top w:val="none" w:sz="0" w:space="0" w:color="auto"/>
            <w:left w:val="none" w:sz="0" w:space="0" w:color="auto"/>
            <w:bottom w:val="none" w:sz="0" w:space="0" w:color="auto"/>
            <w:right w:val="none" w:sz="0" w:space="0" w:color="auto"/>
          </w:divBdr>
          <w:divsChild>
            <w:div w:id="1069578523">
              <w:marLeft w:val="0"/>
              <w:marRight w:val="0"/>
              <w:marTop w:val="0"/>
              <w:marBottom w:val="0"/>
              <w:divBdr>
                <w:top w:val="none" w:sz="0" w:space="0" w:color="auto"/>
                <w:left w:val="none" w:sz="0" w:space="0" w:color="auto"/>
                <w:bottom w:val="none" w:sz="0" w:space="0" w:color="auto"/>
                <w:right w:val="none" w:sz="0" w:space="0" w:color="auto"/>
              </w:divBdr>
              <w:divsChild>
                <w:div w:id="12755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3</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3</cp:revision>
  <dcterms:created xsi:type="dcterms:W3CDTF">2019-11-11T13:20:00Z</dcterms:created>
  <dcterms:modified xsi:type="dcterms:W3CDTF">2019-11-12T05:27:00Z</dcterms:modified>
</cp:coreProperties>
</file>