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文件位置：/FBI/FBI51/apache-tomcat-9.0.12/webapps/webroot/WEB-INF/reportlets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一、损益表报表项修改：</w:t>
      </w:r>
    </w:p>
    <w:p>
      <w:p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>FineReport10.0设计器，连接dw数据库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3473450"/>
            <wp:effectExtent l="0" t="0" r="10795" b="12700"/>
            <wp:docPr id="1" name="图片 1" descr="6c9ee98af5f6975db3bb3cc585432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c9ee98af5f6975db3bb3cc585432b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打开webapps\webroot\WEB-INF\reportlets\FI\FI_SY_Z.cpt  --损益表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webapps\webroot\WEB-INF\reportlets\FD_FDBB\FI_SY_Z.cpt --财务专用损益表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179445"/>
            <wp:effectExtent l="0" t="0" r="6985" b="1905"/>
            <wp:docPr id="2" name="图片 2" descr="fcc6a277303b2877e8963b24f7b2f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cc6a277303b2877e8963b24f7b2f3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打开主数据数据集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260090"/>
            <wp:effectExtent l="0" t="0" r="3810" b="16510"/>
            <wp:docPr id="4" name="图片 4" descr="损益表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损益表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修改SQL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5418455"/>
            <wp:effectExtent l="0" t="0" r="4445" b="10795"/>
            <wp:docPr id="13" name="图片 13" descr="损益表报表项修改逻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损益表报表项修改逻辑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二、资产负债表报表项修改：</w:t>
      </w:r>
    </w:p>
    <w:p>
      <w:p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>FineReport10.0设计器，连接dw数据库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3473450"/>
            <wp:effectExtent l="0" t="0" r="10795" b="12700"/>
            <wp:docPr id="6" name="图片 6" descr="6c9ee98af5f6975db3bb3cc585432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c9ee98af5f6975db3bb3cc585432b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打开\</w:t>
      </w:r>
      <w:bookmarkStart w:id="0" w:name="_GoBack"/>
      <w:bookmarkEnd w:id="0"/>
      <w:r>
        <w:rPr>
          <w:rFonts w:hint="eastAsia"/>
          <w:lang w:val="en-US" w:eastAsia="zh-CN"/>
        </w:rPr>
        <w:t xml:space="preserve">webapps\webroot\WEB-INF\reportlets\BS\BS_ZCFZB_ZB.cpt --资产负债表 、\webapps\webroot\WEB-INF\reportlets\FD_FDBB\BS_ZCFZB_ZB.cpt 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--财务专用资产负债表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3197860"/>
            <wp:effectExtent l="0" t="0" r="10795" b="2540"/>
            <wp:docPr id="10" name="图片 10" descr="3bf1c1f0cdef12bba663974962695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bf1c1f0cdef12bba663974962695d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打开主数据数据集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260090"/>
            <wp:effectExtent l="0" t="0" r="3810" b="16510"/>
            <wp:docPr id="11" name="图片 11" descr="资产负债表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资产负债表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修改SQL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7342505"/>
            <wp:effectExtent l="0" t="0" r="4445" b="10795"/>
            <wp:docPr id="12" name="图片 12" descr="资产负债表报表项逻辑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资产负债表报表项逻辑修改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4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0AD819"/>
    <w:multiLevelType w:val="singleLevel"/>
    <w:tmpl w:val="AF0AD819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CE545595"/>
    <w:multiLevelType w:val="singleLevel"/>
    <w:tmpl w:val="CE54559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565F1"/>
    <w:rsid w:val="237565F1"/>
    <w:rsid w:val="6B60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2019-09-17T02:40:00Z</dcterms:created>
  <dc:creator>罗加云</dc:creator>
  <cp:lastModifiedBy>罗加云</cp:lastModifiedBy>
  <dcterms:modified xsi:type="dcterms:W3CDTF">2019-09-17T05:44:55Z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