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7DE" w:rsidRPr="00F667DE" w:rsidRDefault="00F667DE" w:rsidP="00F667DE">
      <w:pPr>
        <w:widowControl/>
        <w:ind w:left="540"/>
        <w:jc w:val="left"/>
        <w:rPr>
          <w:rFonts w:ascii="宋体" w:eastAsia="宋体" w:hAnsi="宋体" w:cs="Calibri"/>
          <w:color w:val="FF0000"/>
          <w:kern w:val="0"/>
          <w:sz w:val="24"/>
          <w:szCs w:val="24"/>
        </w:rPr>
      </w:pPr>
      <w:r w:rsidRPr="00F667DE">
        <w:rPr>
          <w:rFonts w:ascii="宋体" w:eastAsia="宋体" w:hAnsi="宋体" w:cs="Calibri" w:hint="eastAsia"/>
          <w:color w:val="FF0000"/>
          <w:kern w:val="0"/>
          <w:sz w:val="24"/>
          <w:szCs w:val="24"/>
        </w:rPr>
        <w:t> </w:t>
      </w:r>
    </w:p>
    <w:p w:rsidR="00F667DE" w:rsidRPr="00F667DE" w:rsidRDefault="00F667DE" w:rsidP="00F667DE">
      <w:pPr>
        <w:widowControl/>
        <w:numPr>
          <w:ilvl w:val="0"/>
          <w:numId w:val="1"/>
        </w:numPr>
        <w:ind w:left="540"/>
        <w:jc w:val="left"/>
        <w:textAlignment w:val="center"/>
        <w:rPr>
          <w:rFonts w:ascii="微软雅黑" w:eastAsia="微软雅黑" w:hAnsi="微软雅黑" w:cs="Calibri" w:hint="eastAsia"/>
          <w:b/>
          <w:bCs/>
          <w:color w:val="000000"/>
          <w:kern w:val="0"/>
          <w:sz w:val="28"/>
          <w:szCs w:val="28"/>
        </w:rPr>
      </w:pPr>
      <w:r w:rsidRPr="00F667DE">
        <w:rPr>
          <w:rFonts w:ascii="微软雅黑" w:eastAsia="微软雅黑" w:hAnsi="微软雅黑" w:cs="Calibri" w:hint="eastAsia"/>
          <w:b/>
          <w:bCs/>
          <w:color w:val="000000"/>
          <w:kern w:val="0"/>
          <w:sz w:val="28"/>
          <w:szCs w:val="28"/>
        </w:rPr>
        <w:t>权限方案</w:t>
      </w:r>
    </w:p>
    <w:p w:rsidR="00F667DE" w:rsidRPr="00F667DE" w:rsidRDefault="00F667DE" w:rsidP="00F667DE">
      <w:pPr>
        <w:widowControl/>
        <w:ind w:left="540"/>
        <w:jc w:val="left"/>
        <w:rPr>
          <w:rFonts w:ascii="微软雅黑" w:eastAsia="微软雅黑" w:hAnsi="微软雅黑" w:cs="Calibri" w:hint="eastAsia"/>
          <w:color w:val="000000"/>
          <w:kern w:val="0"/>
          <w:sz w:val="20"/>
          <w:szCs w:val="20"/>
        </w:rPr>
      </w:pPr>
      <w:r w:rsidRPr="00F667DE">
        <w:rPr>
          <w:rFonts w:ascii="微软雅黑" w:eastAsia="微软雅黑" w:hAnsi="微软雅黑" w:cs="Calibri" w:hint="eastAsia"/>
          <w:color w:val="000000"/>
          <w:kern w:val="0"/>
          <w:sz w:val="20"/>
          <w:szCs w:val="20"/>
        </w:rPr>
        <w:t>新的权限方案如下图所示：</w:t>
      </w:r>
    </w:p>
    <w:p w:rsidR="00F667DE" w:rsidRPr="00F667DE" w:rsidRDefault="00F667DE" w:rsidP="00F667DE">
      <w:pPr>
        <w:widowControl/>
        <w:ind w:left="540"/>
        <w:jc w:val="left"/>
        <w:rPr>
          <w:rFonts w:ascii="宋体" w:eastAsia="宋体" w:hAnsi="宋体" w:cs="Calibri" w:hint="eastAsia"/>
          <w:color w:val="FF0000"/>
          <w:kern w:val="0"/>
          <w:sz w:val="24"/>
          <w:szCs w:val="24"/>
        </w:rPr>
      </w:pPr>
      <w:r w:rsidRPr="00F667DE">
        <w:rPr>
          <w:rFonts w:ascii="宋体" w:eastAsia="宋体" w:hAnsi="宋体" w:cs="Calibri" w:hint="eastAsia"/>
          <w:color w:val="FF0000"/>
          <w:kern w:val="0"/>
          <w:sz w:val="24"/>
          <w:szCs w:val="24"/>
        </w:rPr>
        <w:t> </w:t>
      </w:r>
    </w:p>
    <w:p w:rsidR="00F667DE" w:rsidRPr="00F667DE" w:rsidRDefault="00F667DE" w:rsidP="00F667DE">
      <w:pPr>
        <w:widowControl/>
        <w:ind w:left="540"/>
        <w:jc w:val="left"/>
        <w:rPr>
          <w:rFonts w:ascii="Calibri" w:eastAsia="宋体" w:hAnsi="Calibri" w:cs="Calibri" w:hint="eastAsia"/>
          <w:color w:val="000000"/>
          <w:kern w:val="0"/>
          <w:szCs w:val="21"/>
        </w:rPr>
      </w:pPr>
      <w:bookmarkStart w:id="0" w:name="_GoBack"/>
      <w:r w:rsidRPr="00F667DE">
        <w:rPr>
          <w:rFonts w:ascii="Calibri" w:eastAsia="宋体" w:hAnsi="Calibri" w:cs="Calibri"/>
          <w:noProof/>
          <w:color w:val="000000"/>
          <w:kern w:val="0"/>
          <w:szCs w:val="21"/>
        </w:rPr>
        <w:drawing>
          <wp:inline distT="0" distB="0" distL="0" distR="0">
            <wp:extent cx="6172200" cy="3377466"/>
            <wp:effectExtent l="0" t="0" r="0" b="0"/>
            <wp:docPr id="1" name="图片 1" descr="计算机生成了可选文字:&#10;一一、了r－一－一＼-&#10;～一－一～&#10;USerinfo&#10;包含相关组织结构，通过树结构生结果导入帆&#10;软彩充，生成帆软系统内部的部门（包含职位）&#10;层级信息及该用户的归属。&#10;，二&#10;了该方案的权限控制本质是通过帆软内部的&#10;生成的部门层级结构去在页面上匹配数据&#10;模型中的部门维度表，设置特定部门（职&#10;位）对应的部门维表的取值，通过部门维&#10;表与事实表的关联以限定该部门（职位）&#10;通过页面配置帆软生成的&#10;用户部门（职位）对应的&#10;dim_dePt表中的权限，通&#10;过dim_dePt与事实表的关&#10;联限制事实表的取数权限&#10;dim_dept&#10;需要进行自循环转换，将dePt--i屿perent--i撇自循环操作，生成各｝&#10;层级数握，一级及二级dePti吸de详name.1&#10;鳄罗蹬竖厂&#10;通过一级deptid与二级deptid进&#10;最泛汀一一一一一一一一&#10;注意点：d印tid在事实表中的&#10;关联必须稳定真实&#10;f日dt日b1el&#10;f日改tableZ&#10;fadt日ble3&#10;需要一级及二级dePti吸dePtname&#10;dePti佣于关联，dePtnam拥于分析时显示&#10;需要一级及二级dePti极dePtname&#10;dePti佣于关联，dePtnam拥于分析时显示&#10;需要一级及二级dePti吸dePtname&#10;dePti佣于关联，dePtnam拥于分析时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一一、了r－一－一＼-&#10;～一－一～&#10;USerinfo&#10;包含相关组织结构，通过树结构生结果导入帆&#10;软彩充，生成帆软系统内部的部门（包含职位）&#10;层级信息及该用户的归属。&#10;，二&#10;了该方案的权限控制本质是通过帆软内部的&#10;生成的部门层级结构去在页面上匹配数据&#10;模型中的部门维度表，设置特定部门（职&#10;位）对应的部门维表的取值，通过部门维&#10;表与事实表的关联以限定该部门（职位）&#10;通过页面配置帆软生成的&#10;用户部门（职位）对应的&#10;dim_dePt表中的权限，通&#10;过dim_dePt与事实表的关&#10;联限制事实表的取数权限&#10;dim_dept&#10;需要进行自循环转换，将dePt--i屿perent--i撇自循环操作，生成各｝&#10;层级数握，一级及二级dePti吸de详name.1&#10;鳄罗蹬竖厂&#10;通过一级deptid与二级deptid进&#10;最泛汀一一一一一一一一&#10;注意点：d印tid在事实表中的&#10;关联必须稳定真实&#10;f日dt日b1el&#10;f日改tableZ&#10;fadt日ble3&#10;需要一级及二级dePti吸dePtname&#10;dePti佣于关联，dePtnam拥于分析时显示&#10;需要一级及二级dePti极dePtname&#10;dePti佣于关联，dePtnam拥于分析时显示&#10;需要一级及二级dePti吸dePtname&#10;dePti佣于关联，dePtnam拥于分析时显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0158" cy="3409181"/>
                    </a:xfrm>
                    <a:prstGeom prst="rect">
                      <a:avLst/>
                    </a:prstGeom>
                    <a:noFill/>
                    <a:ln>
                      <a:noFill/>
                    </a:ln>
                  </pic:spPr>
                </pic:pic>
              </a:graphicData>
            </a:graphic>
          </wp:inline>
        </w:drawing>
      </w:r>
      <w:bookmarkEnd w:id="0"/>
    </w:p>
    <w:p w:rsidR="00F667DE" w:rsidRPr="00F667DE" w:rsidRDefault="00F667DE" w:rsidP="00F667DE">
      <w:pPr>
        <w:widowControl/>
        <w:numPr>
          <w:ilvl w:val="0"/>
          <w:numId w:val="2"/>
        </w:numPr>
        <w:ind w:left="540"/>
        <w:jc w:val="left"/>
        <w:textAlignment w:val="center"/>
        <w:rPr>
          <w:rFonts w:ascii="Calibri" w:eastAsia="宋体" w:hAnsi="Calibri" w:cs="Calibri"/>
          <w:b/>
          <w:bCs/>
          <w:color w:val="000000"/>
          <w:kern w:val="0"/>
          <w:sz w:val="28"/>
          <w:szCs w:val="28"/>
        </w:rPr>
      </w:pPr>
      <w:r w:rsidRPr="00F667DE">
        <w:rPr>
          <w:rFonts w:ascii="宋体" w:eastAsia="宋体" w:hAnsi="宋体" w:cs="Calibri" w:hint="eastAsia"/>
          <w:b/>
          <w:bCs/>
          <w:color w:val="000000"/>
          <w:kern w:val="0"/>
          <w:sz w:val="28"/>
          <w:szCs w:val="28"/>
        </w:rPr>
        <w:t>模型标准</w:t>
      </w:r>
    </w:p>
    <w:p w:rsidR="00F667DE" w:rsidRPr="00F667DE" w:rsidRDefault="00F667DE" w:rsidP="00F667DE">
      <w:pPr>
        <w:widowControl/>
        <w:ind w:left="540"/>
        <w:jc w:val="left"/>
        <w:rPr>
          <w:rFonts w:ascii="Calibri" w:eastAsia="宋体" w:hAnsi="Calibri" w:cs="Calibri"/>
          <w:color w:val="000000"/>
          <w:kern w:val="0"/>
          <w:sz w:val="20"/>
          <w:szCs w:val="20"/>
        </w:rPr>
      </w:pPr>
      <w:r w:rsidRPr="00F667DE">
        <w:rPr>
          <w:rFonts w:ascii="Calibri" w:eastAsia="宋体" w:hAnsi="Calibri" w:cs="Calibri"/>
          <w:color w:val="000000"/>
          <w:kern w:val="0"/>
          <w:sz w:val="20"/>
          <w:szCs w:val="20"/>
        </w:rPr>
        <w:t xml:space="preserve">     </w:t>
      </w:r>
      <w:r w:rsidRPr="00F667DE">
        <w:rPr>
          <w:rFonts w:ascii="微软雅黑" w:eastAsia="微软雅黑" w:hAnsi="微软雅黑" w:cs="Calibri" w:hint="eastAsia"/>
          <w:color w:val="000000"/>
          <w:kern w:val="0"/>
          <w:sz w:val="20"/>
          <w:szCs w:val="20"/>
        </w:rPr>
        <w:t>原始方案中，为了减轻页面的逻辑处理部分，在抽取数据的过程中，只抽取页面使用的维度，并在</w:t>
      </w:r>
      <w:proofErr w:type="spellStart"/>
      <w:r w:rsidRPr="00F667DE">
        <w:rPr>
          <w:rFonts w:ascii="微软雅黑" w:eastAsia="微软雅黑" w:hAnsi="微软雅黑" w:cs="Calibri" w:hint="eastAsia"/>
          <w:color w:val="000000"/>
          <w:kern w:val="0"/>
          <w:sz w:val="20"/>
          <w:szCs w:val="20"/>
        </w:rPr>
        <w:t>etl</w:t>
      </w:r>
      <w:proofErr w:type="spellEnd"/>
      <w:r w:rsidRPr="00F667DE">
        <w:rPr>
          <w:rFonts w:ascii="微软雅黑" w:eastAsia="微软雅黑" w:hAnsi="微软雅黑" w:cs="Calibri" w:hint="eastAsia"/>
          <w:color w:val="000000"/>
          <w:kern w:val="0"/>
          <w:sz w:val="20"/>
          <w:szCs w:val="20"/>
        </w:rPr>
        <w:t>的处理过程中进行合并及汇总操作，页面只需使用</w:t>
      </w:r>
      <w:proofErr w:type="spellStart"/>
      <w:r w:rsidRPr="00F667DE">
        <w:rPr>
          <w:rFonts w:ascii="微软雅黑" w:eastAsia="微软雅黑" w:hAnsi="微软雅黑" w:cs="Calibri" w:hint="eastAsia"/>
          <w:color w:val="000000"/>
          <w:kern w:val="0"/>
          <w:sz w:val="20"/>
          <w:szCs w:val="20"/>
        </w:rPr>
        <w:t>etl</w:t>
      </w:r>
      <w:proofErr w:type="spellEnd"/>
      <w:r w:rsidRPr="00F667DE">
        <w:rPr>
          <w:rFonts w:ascii="微软雅黑" w:eastAsia="微软雅黑" w:hAnsi="微软雅黑" w:cs="Calibri" w:hint="eastAsia"/>
          <w:color w:val="000000"/>
          <w:kern w:val="0"/>
          <w:sz w:val="20"/>
          <w:szCs w:val="20"/>
        </w:rPr>
        <w:t>抽取后的汇总模型出页面数据。</w:t>
      </w:r>
    </w:p>
    <w:p w:rsidR="00F667DE" w:rsidRPr="00F667DE" w:rsidRDefault="00F667DE" w:rsidP="00F667DE">
      <w:pPr>
        <w:widowControl/>
        <w:ind w:left="540"/>
        <w:jc w:val="left"/>
        <w:rPr>
          <w:rFonts w:ascii="Calibri" w:eastAsia="宋体" w:hAnsi="Calibri" w:cs="Calibri"/>
          <w:color w:val="000000"/>
          <w:kern w:val="0"/>
          <w:sz w:val="20"/>
          <w:szCs w:val="20"/>
        </w:rPr>
      </w:pPr>
      <w:r w:rsidRPr="00F667DE">
        <w:rPr>
          <w:rFonts w:ascii="Calibri" w:eastAsia="宋体" w:hAnsi="Calibri" w:cs="Calibri"/>
          <w:color w:val="000000"/>
          <w:kern w:val="0"/>
          <w:sz w:val="20"/>
          <w:szCs w:val="20"/>
        </w:rPr>
        <w:t xml:space="preserve">     </w:t>
      </w:r>
      <w:r w:rsidRPr="00F667DE">
        <w:rPr>
          <w:rFonts w:ascii="微软雅黑" w:eastAsia="微软雅黑" w:hAnsi="微软雅黑" w:cs="Calibri" w:hint="eastAsia"/>
          <w:color w:val="000000"/>
          <w:kern w:val="0"/>
          <w:sz w:val="20"/>
          <w:szCs w:val="20"/>
        </w:rPr>
        <w:t>现方案：在抽取数据前，将可用于分析的明细数据（量级不大的），将其相关明细数据（包含所有可分析维度）一并抽取到</w:t>
      </w:r>
      <w:proofErr w:type="spellStart"/>
      <w:r w:rsidRPr="00F667DE">
        <w:rPr>
          <w:rFonts w:ascii="微软雅黑" w:eastAsia="微软雅黑" w:hAnsi="微软雅黑" w:cs="Calibri" w:hint="eastAsia"/>
          <w:color w:val="000000"/>
          <w:kern w:val="0"/>
          <w:sz w:val="20"/>
          <w:szCs w:val="20"/>
        </w:rPr>
        <w:t>dw</w:t>
      </w:r>
      <w:proofErr w:type="spellEnd"/>
      <w:r w:rsidRPr="00F667DE">
        <w:rPr>
          <w:rFonts w:ascii="微软雅黑" w:eastAsia="微软雅黑" w:hAnsi="微软雅黑" w:cs="Calibri" w:hint="eastAsia"/>
          <w:color w:val="000000"/>
          <w:kern w:val="0"/>
          <w:sz w:val="20"/>
          <w:szCs w:val="20"/>
        </w:rPr>
        <w:t>层模型中，模型不需要对单块页面出其</w:t>
      </w:r>
      <w:proofErr w:type="spellStart"/>
      <w:r w:rsidRPr="00F667DE">
        <w:rPr>
          <w:rFonts w:ascii="微软雅黑" w:eastAsia="微软雅黑" w:hAnsi="微软雅黑" w:cs="Calibri" w:hint="eastAsia"/>
          <w:color w:val="000000"/>
          <w:kern w:val="0"/>
          <w:sz w:val="20"/>
          <w:szCs w:val="20"/>
        </w:rPr>
        <w:t>etl</w:t>
      </w:r>
      <w:proofErr w:type="spellEnd"/>
      <w:r w:rsidRPr="00F667DE">
        <w:rPr>
          <w:rFonts w:ascii="微软雅黑" w:eastAsia="微软雅黑" w:hAnsi="微软雅黑" w:cs="Calibri" w:hint="eastAsia"/>
          <w:color w:val="000000"/>
          <w:kern w:val="0"/>
          <w:sz w:val="20"/>
          <w:szCs w:val="20"/>
        </w:rPr>
        <w:t>的单独汇总逻辑，汇总逻辑从页面出，如遇到相关模型，明细数据量级大，页面难以直接使用，此时才需要进行汇总及分拆的工作。</w:t>
      </w:r>
    </w:p>
    <w:p w:rsidR="00F667DE" w:rsidRPr="00F667DE" w:rsidRDefault="00F667DE" w:rsidP="00F667DE">
      <w:pPr>
        <w:widowControl/>
        <w:ind w:left="540"/>
        <w:jc w:val="left"/>
        <w:rPr>
          <w:rFonts w:ascii="Calibri" w:eastAsia="宋体" w:hAnsi="Calibri" w:cs="Calibri"/>
          <w:color w:val="000000"/>
          <w:kern w:val="0"/>
          <w:sz w:val="20"/>
          <w:szCs w:val="20"/>
        </w:rPr>
      </w:pPr>
      <w:r w:rsidRPr="00F667DE">
        <w:rPr>
          <w:rFonts w:ascii="Calibri" w:eastAsia="宋体" w:hAnsi="Calibri" w:cs="Calibri"/>
          <w:color w:val="000000"/>
          <w:kern w:val="0"/>
          <w:sz w:val="20"/>
          <w:szCs w:val="20"/>
        </w:rPr>
        <w:lastRenderedPageBreak/>
        <w:t xml:space="preserve">    </w:t>
      </w:r>
      <w:r w:rsidRPr="00F667DE">
        <w:rPr>
          <w:rFonts w:ascii="微软雅黑" w:eastAsia="微软雅黑" w:hAnsi="微软雅黑" w:cs="Calibri" w:hint="eastAsia"/>
          <w:b/>
          <w:bCs/>
          <w:color w:val="ED7D31"/>
          <w:kern w:val="0"/>
          <w:sz w:val="20"/>
          <w:szCs w:val="20"/>
        </w:rPr>
        <w:t>模型问题：在目前的现有数据库模型中，指标较多而维度较少的源表比较多，这些表不易多维度进行分析，模型尽可能的将多张事实表关联后形成一张事实表的工作之前也在进行，发现结果并不理想，在具体进行建模工作的时候将咨询相关的建模思路。</w:t>
      </w:r>
    </w:p>
    <w:p w:rsidR="00F667DE" w:rsidRPr="00F667DE" w:rsidRDefault="00F667DE" w:rsidP="00F667DE">
      <w:pPr>
        <w:widowControl/>
        <w:numPr>
          <w:ilvl w:val="0"/>
          <w:numId w:val="3"/>
        </w:numPr>
        <w:ind w:left="540"/>
        <w:jc w:val="left"/>
        <w:textAlignment w:val="center"/>
        <w:rPr>
          <w:rFonts w:ascii="Calibri" w:eastAsia="宋体" w:hAnsi="Calibri" w:cs="Calibri"/>
          <w:b/>
          <w:bCs/>
          <w:color w:val="000000"/>
          <w:kern w:val="0"/>
          <w:sz w:val="28"/>
          <w:szCs w:val="28"/>
        </w:rPr>
      </w:pPr>
      <w:r w:rsidRPr="00F667DE">
        <w:rPr>
          <w:rFonts w:ascii="宋体" w:eastAsia="宋体" w:hAnsi="宋体" w:cs="Calibri" w:hint="eastAsia"/>
          <w:b/>
          <w:bCs/>
          <w:color w:val="000000"/>
          <w:kern w:val="0"/>
          <w:sz w:val="28"/>
          <w:szCs w:val="28"/>
        </w:rPr>
        <w:t>权限模型工作安排</w:t>
      </w:r>
    </w:p>
    <w:p w:rsidR="00F667DE" w:rsidRPr="00F667DE" w:rsidRDefault="00F667DE" w:rsidP="00F667DE">
      <w:pPr>
        <w:widowControl/>
        <w:ind w:left="540"/>
        <w:jc w:val="left"/>
        <w:rPr>
          <w:rFonts w:ascii="微软雅黑" w:eastAsia="微软雅黑" w:hAnsi="微软雅黑" w:cs="Calibri"/>
          <w:color w:val="000000"/>
          <w:kern w:val="0"/>
          <w:sz w:val="20"/>
          <w:szCs w:val="20"/>
        </w:rPr>
      </w:pPr>
      <w:r w:rsidRPr="00F667DE">
        <w:rPr>
          <w:rFonts w:ascii="微软雅黑" w:eastAsia="微软雅黑" w:hAnsi="微软雅黑" w:cs="Calibri" w:hint="eastAsia"/>
          <w:b/>
          <w:bCs/>
          <w:color w:val="000000"/>
          <w:kern w:val="0"/>
          <w:sz w:val="20"/>
          <w:szCs w:val="20"/>
        </w:rPr>
        <w:t>未上线的功能将按照，新版的模型标准，新版的权限分配方式进行分配。</w:t>
      </w:r>
    </w:p>
    <w:p w:rsidR="00F667DE" w:rsidRPr="00F667DE" w:rsidRDefault="00F667DE" w:rsidP="00F667DE">
      <w:pPr>
        <w:widowControl/>
        <w:ind w:left="540"/>
        <w:jc w:val="left"/>
        <w:rPr>
          <w:rFonts w:ascii="微软雅黑" w:eastAsia="微软雅黑" w:hAnsi="微软雅黑" w:cs="Calibri" w:hint="eastAsia"/>
          <w:color w:val="000000"/>
          <w:kern w:val="0"/>
          <w:sz w:val="20"/>
          <w:szCs w:val="20"/>
        </w:rPr>
      </w:pPr>
      <w:r w:rsidRPr="00F667DE">
        <w:rPr>
          <w:rFonts w:ascii="微软雅黑" w:eastAsia="微软雅黑" w:hAnsi="微软雅黑" w:cs="Calibri" w:hint="eastAsia"/>
          <w:b/>
          <w:bCs/>
          <w:color w:val="000000"/>
          <w:kern w:val="0"/>
          <w:sz w:val="20"/>
          <w:szCs w:val="20"/>
        </w:rPr>
        <w:t>目前上线功能涉及权限的为经营指标分析及人力资源分析，将分为两组修改工作。在不影响sap三</w:t>
      </w:r>
      <w:proofErr w:type="gramStart"/>
      <w:r w:rsidRPr="00F667DE">
        <w:rPr>
          <w:rFonts w:ascii="微软雅黑" w:eastAsia="微软雅黑" w:hAnsi="微软雅黑" w:cs="Calibri" w:hint="eastAsia"/>
          <w:b/>
          <w:bCs/>
          <w:color w:val="000000"/>
          <w:kern w:val="0"/>
          <w:sz w:val="20"/>
          <w:szCs w:val="20"/>
        </w:rPr>
        <w:t>表正常</w:t>
      </w:r>
      <w:proofErr w:type="gramEnd"/>
      <w:r w:rsidRPr="00F667DE">
        <w:rPr>
          <w:rFonts w:ascii="微软雅黑" w:eastAsia="微软雅黑" w:hAnsi="微软雅黑" w:cs="Calibri" w:hint="eastAsia"/>
          <w:b/>
          <w:bCs/>
          <w:color w:val="000000"/>
          <w:kern w:val="0"/>
          <w:sz w:val="20"/>
          <w:szCs w:val="20"/>
        </w:rPr>
        <w:t>上线的情况下对旧的权限模型进行改造，计划在资产负债表基本出完的时间节点及现金流量表基本出完的时间节点进行修改。</w:t>
      </w:r>
    </w:p>
    <w:p w:rsidR="00F667DE" w:rsidRPr="00F667DE" w:rsidRDefault="00F667DE" w:rsidP="00F667DE">
      <w:pPr>
        <w:widowControl/>
        <w:numPr>
          <w:ilvl w:val="0"/>
          <w:numId w:val="4"/>
        </w:numPr>
        <w:ind w:left="1080"/>
        <w:jc w:val="left"/>
        <w:textAlignment w:val="center"/>
        <w:rPr>
          <w:rFonts w:ascii="Calibri" w:eastAsia="宋体" w:hAnsi="Calibri" w:cs="Calibri" w:hint="eastAsia"/>
          <w:color w:val="000000"/>
          <w:kern w:val="0"/>
          <w:szCs w:val="21"/>
        </w:rPr>
      </w:pPr>
      <w:r w:rsidRPr="00F667DE">
        <w:rPr>
          <w:rFonts w:ascii="微软雅黑" w:eastAsia="微软雅黑" w:hAnsi="微软雅黑" w:cs="Calibri" w:hint="eastAsia"/>
          <w:i/>
          <w:iCs/>
          <w:color w:val="000000"/>
          <w:kern w:val="0"/>
          <w:sz w:val="20"/>
          <w:szCs w:val="20"/>
        </w:rPr>
        <w:t>经营指标分析</w:t>
      </w:r>
    </w:p>
    <w:p w:rsidR="00F667DE" w:rsidRPr="00F667DE" w:rsidRDefault="00F667DE" w:rsidP="00F667DE">
      <w:pPr>
        <w:widowControl/>
        <w:ind w:left="1080"/>
        <w:jc w:val="left"/>
        <w:rPr>
          <w:rFonts w:ascii="微软雅黑" w:eastAsia="微软雅黑" w:hAnsi="微软雅黑" w:cs="Calibri"/>
          <w:color w:val="000000"/>
          <w:kern w:val="0"/>
          <w:sz w:val="20"/>
          <w:szCs w:val="20"/>
        </w:rPr>
      </w:pPr>
      <w:r w:rsidRPr="00F667DE">
        <w:rPr>
          <w:rFonts w:ascii="微软雅黑" w:eastAsia="微软雅黑" w:hAnsi="微软雅黑" w:cs="Calibri" w:hint="eastAsia"/>
          <w:color w:val="000000"/>
          <w:kern w:val="0"/>
          <w:sz w:val="20"/>
          <w:szCs w:val="20"/>
        </w:rPr>
        <w:t>模型重构</w:t>
      </w:r>
    </w:p>
    <w:p w:rsidR="00F667DE" w:rsidRPr="00F667DE" w:rsidRDefault="00F667DE" w:rsidP="00F667DE">
      <w:pPr>
        <w:widowControl/>
        <w:ind w:left="1080"/>
        <w:jc w:val="left"/>
        <w:rPr>
          <w:rFonts w:ascii="Calibri" w:eastAsia="宋体" w:hAnsi="Calibri" w:cs="Calibri" w:hint="eastAsia"/>
          <w:color w:val="000000"/>
          <w:kern w:val="0"/>
          <w:sz w:val="20"/>
          <w:szCs w:val="20"/>
        </w:rPr>
      </w:pPr>
      <w:r w:rsidRPr="00F667DE">
        <w:rPr>
          <w:rFonts w:ascii="Calibri" w:eastAsia="宋体" w:hAnsi="Calibri" w:cs="Calibri"/>
          <w:color w:val="000000"/>
          <w:kern w:val="0"/>
          <w:sz w:val="20"/>
          <w:szCs w:val="20"/>
        </w:rPr>
        <w:t xml:space="preserve">2019/07/24~2019/07/25 </w:t>
      </w:r>
    </w:p>
    <w:p w:rsidR="00F667DE" w:rsidRPr="00F667DE" w:rsidRDefault="00F667DE" w:rsidP="00F667DE">
      <w:pPr>
        <w:widowControl/>
        <w:ind w:left="1080"/>
        <w:jc w:val="left"/>
        <w:rPr>
          <w:rFonts w:ascii="微软雅黑" w:eastAsia="微软雅黑" w:hAnsi="微软雅黑" w:cs="Calibri"/>
          <w:color w:val="000000"/>
          <w:kern w:val="0"/>
          <w:sz w:val="20"/>
          <w:szCs w:val="20"/>
        </w:rPr>
      </w:pPr>
      <w:r w:rsidRPr="00F667DE">
        <w:rPr>
          <w:rFonts w:ascii="微软雅黑" w:eastAsia="微软雅黑" w:hAnsi="微软雅黑" w:cs="Calibri" w:hint="eastAsia"/>
          <w:color w:val="000000"/>
          <w:kern w:val="0"/>
          <w:sz w:val="20"/>
          <w:szCs w:val="20"/>
        </w:rPr>
        <w:t>页面取数逻辑修改</w:t>
      </w:r>
    </w:p>
    <w:p w:rsidR="00F667DE" w:rsidRPr="00F667DE" w:rsidRDefault="00F667DE" w:rsidP="00F667DE">
      <w:pPr>
        <w:widowControl/>
        <w:ind w:left="1080"/>
        <w:jc w:val="left"/>
        <w:rPr>
          <w:rFonts w:ascii="Calibri" w:eastAsia="宋体" w:hAnsi="Calibri" w:cs="Calibri" w:hint="eastAsia"/>
          <w:color w:val="000000"/>
          <w:kern w:val="0"/>
          <w:sz w:val="20"/>
          <w:szCs w:val="20"/>
        </w:rPr>
      </w:pPr>
      <w:r w:rsidRPr="00F667DE">
        <w:rPr>
          <w:rFonts w:ascii="Calibri" w:eastAsia="宋体" w:hAnsi="Calibri" w:cs="Calibri"/>
          <w:color w:val="000000"/>
          <w:kern w:val="0"/>
          <w:sz w:val="20"/>
          <w:szCs w:val="20"/>
        </w:rPr>
        <w:t>2019/07/25~2019/07/26</w:t>
      </w:r>
    </w:p>
    <w:p w:rsidR="00F667DE" w:rsidRPr="00F667DE" w:rsidRDefault="00F667DE" w:rsidP="00F667DE">
      <w:pPr>
        <w:widowControl/>
        <w:numPr>
          <w:ilvl w:val="0"/>
          <w:numId w:val="5"/>
        </w:numPr>
        <w:ind w:left="1080"/>
        <w:jc w:val="left"/>
        <w:textAlignment w:val="center"/>
        <w:rPr>
          <w:rFonts w:ascii="Calibri" w:eastAsia="宋体" w:hAnsi="Calibri" w:cs="Calibri"/>
          <w:color w:val="000000"/>
          <w:kern w:val="0"/>
          <w:szCs w:val="21"/>
        </w:rPr>
      </w:pPr>
      <w:r w:rsidRPr="00F667DE">
        <w:rPr>
          <w:rFonts w:ascii="微软雅黑" w:eastAsia="微软雅黑" w:hAnsi="微软雅黑" w:cs="Calibri" w:hint="eastAsia"/>
          <w:i/>
          <w:iCs/>
          <w:color w:val="000000"/>
          <w:kern w:val="0"/>
          <w:sz w:val="20"/>
          <w:szCs w:val="20"/>
        </w:rPr>
        <w:t>人力资源管理</w:t>
      </w:r>
    </w:p>
    <w:p w:rsidR="00F667DE" w:rsidRPr="00F667DE" w:rsidRDefault="00F667DE" w:rsidP="00F667DE">
      <w:pPr>
        <w:widowControl/>
        <w:ind w:left="1080"/>
        <w:jc w:val="left"/>
        <w:rPr>
          <w:rFonts w:ascii="微软雅黑" w:eastAsia="微软雅黑" w:hAnsi="微软雅黑" w:cs="Calibri"/>
          <w:color w:val="000000"/>
          <w:kern w:val="0"/>
          <w:sz w:val="20"/>
          <w:szCs w:val="20"/>
        </w:rPr>
      </w:pPr>
      <w:r w:rsidRPr="00F667DE">
        <w:rPr>
          <w:rFonts w:ascii="微软雅黑" w:eastAsia="微软雅黑" w:hAnsi="微软雅黑" w:cs="Calibri" w:hint="eastAsia"/>
          <w:color w:val="000000"/>
          <w:kern w:val="0"/>
          <w:sz w:val="20"/>
          <w:szCs w:val="20"/>
        </w:rPr>
        <w:t>模型重构</w:t>
      </w:r>
    </w:p>
    <w:p w:rsidR="00F667DE" w:rsidRPr="00F667DE" w:rsidRDefault="00F667DE" w:rsidP="00F667DE">
      <w:pPr>
        <w:widowControl/>
        <w:ind w:left="1080"/>
        <w:jc w:val="left"/>
        <w:rPr>
          <w:rFonts w:ascii="Calibri" w:eastAsia="宋体" w:hAnsi="Calibri" w:cs="Calibri" w:hint="eastAsia"/>
          <w:color w:val="000000"/>
          <w:kern w:val="0"/>
          <w:sz w:val="20"/>
          <w:szCs w:val="20"/>
        </w:rPr>
      </w:pPr>
      <w:r w:rsidRPr="00F667DE">
        <w:rPr>
          <w:rFonts w:ascii="Calibri" w:eastAsia="宋体" w:hAnsi="Calibri" w:cs="Calibri"/>
          <w:color w:val="000000"/>
          <w:kern w:val="0"/>
          <w:sz w:val="20"/>
          <w:szCs w:val="20"/>
        </w:rPr>
        <w:t>2019/08/07~2019/08/08</w:t>
      </w:r>
    </w:p>
    <w:p w:rsidR="00F667DE" w:rsidRPr="00F667DE" w:rsidRDefault="00F667DE" w:rsidP="00F667DE">
      <w:pPr>
        <w:widowControl/>
        <w:ind w:left="1080"/>
        <w:jc w:val="left"/>
        <w:rPr>
          <w:rFonts w:ascii="微软雅黑" w:eastAsia="微软雅黑" w:hAnsi="微软雅黑" w:cs="Calibri"/>
          <w:color w:val="000000"/>
          <w:kern w:val="0"/>
          <w:sz w:val="20"/>
          <w:szCs w:val="20"/>
        </w:rPr>
      </w:pPr>
      <w:r w:rsidRPr="00F667DE">
        <w:rPr>
          <w:rFonts w:ascii="微软雅黑" w:eastAsia="微软雅黑" w:hAnsi="微软雅黑" w:cs="Calibri" w:hint="eastAsia"/>
          <w:color w:val="000000"/>
          <w:kern w:val="0"/>
          <w:sz w:val="20"/>
          <w:szCs w:val="20"/>
        </w:rPr>
        <w:t>页面取数逻辑修改</w:t>
      </w:r>
    </w:p>
    <w:p w:rsidR="00F667DE" w:rsidRPr="00F667DE" w:rsidRDefault="00F667DE" w:rsidP="00F667DE">
      <w:pPr>
        <w:widowControl/>
        <w:ind w:left="1080"/>
        <w:jc w:val="left"/>
        <w:rPr>
          <w:rFonts w:ascii="Calibri" w:eastAsia="宋体" w:hAnsi="Calibri" w:cs="Calibri" w:hint="eastAsia"/>
          <w:color w:val="000000"/>
          <w:kern w:val="0"/>
          <w:sz w:val="20"/>
          <w:szCs w:val="20"/>
        </w:rPr>
      </w:pPr>
      <w:r w:rsidRPr="00F667DE">
        <w:rPr>
          <w:rFonts w:ascii="Calibri" w:eastAsia="宋体" w:hAnsi="Calibri" w:cs="Calibri"/>
          <w:color w:val="000000"/>
          <w:kern w:val="0"/>
          <w:sz w:val="20"/>
          <w:szCs w:val="20"/>
        </w:rPr>
        <w:t>2019/08/08~2019/08/09</w:t>
      </w:r>
    </w:p>
    <w:p w:rsidR="004A3584" w:rsidRDefault="004A3584"/>
    <w:sectPr w:rsidR="004A35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3674"/>
    <w:multiLevelType w:val="multilevel"/>
    <w:tmpl w:val="6D24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D7592"/>
    <w:multiLevelType w:val="multilevel"/>
    <w:tmpl w:val="49D0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226E66"/>
    <w:multiLevelType w:val="multilevel"/>
    <w:tmpl w:val="3F7A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261F26"/>
    <w:multiLevelType w:val="multilevel"/>
    <w:tmpl w:val="496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0F7ED9"/>
    <w:multiLevelType w:val="multilevel"/>
    <w:tmpl w:val="553E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0"/>
    <w:lvlOverride w:ilvl="0">
      <w:startOverride w:val="2"/>
    </w:lvlOverride>
  </w:num>
  <w:num w:numId="3">
    <w:abstractNumId w:val="1"/>
    <w:lvlOverride w:ilvl="0">
      <w:startOverride w:val="3"/>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5F"/>
    <w:rsid w:val="004A3584"/>
    <w:rsid w:val="00DA5B5F"/>
    <w:rsid w:val="00F66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3F877-C06B-4F19-A76C-931706AA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67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2019-07-20T11:52:00Z</dcterms:created>
  <dcterms:modified xsi:type="dcterms:W3CDTF">2019-07-20T11:53:00Z</dcterms:modified>
</cp:coreProperties>
</file>