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1:资源文件放在SVN目录静态工程中，具体路径为：svn目录/tyyx/静态工程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B3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