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1.12</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Stock count is the honest next step when a supplier bill shows missing products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2026-09-07T14:15:41.899Z</dcterms:created>
  <dcterms:modified xsi:type="dcterms:W3CDTF">2026-09-07T14:15:41.901Z</dcterms:modified>
</cp:coreProperties>
</file>

<file path=docProps/custom.xml><?xml version="1.0" encoding="utf-8"?>
<Properties xmlns="http://schemas.openxmlformats.org/officeDocument/2006/custom-properties" xmlns:vt="http://schemas.openxmlformats.org/officeDocument/2006/docPropsVTypes"/>
</file>