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1.50</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each shop keeps its own stock, sales, and values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lock a staff login, and download a shop backup.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or remove lets you edit details, reduce stock, or take the item off the active list.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 Warranty days start at 0. Type the days of cover if the buyer needs them.</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scan a phone that is Faulty. Sell now should refuse it.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12.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start at 0. The cashier can type the days on that line before Complete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refused on Sell now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You record the return item value from the original sale. If the outcome is Replace from our stock, you pick the In shop unit and its value. The balance is Receivable if the replacement is worth more, or Payable if the returned item is worth more. Save sends Needs approval. After yes, Apply moves stock and settles the money. The old invoice is not rewritten.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only write a quantity, the true money of the return is hidden. A clearer return shows stock and value together.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phone bought for 450,000 and takes a higher phone as replacement. The cashier logs return value 450,000, picks the In shop phone at 520,000, and sees Receivable 70,000. The manager says yes. Apply moves stock and collects the difference. The original invoice still shows the first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sold device. Confirm return item value.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Replace from our stock when giving another unit. Pick the In shop unit and its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Apply outcome. Collect or pay the balance on a Replace.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Log a return shows the goods and the money, not quantity alone.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Replace uses a dropdown of In shop units with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Transfer and POS add on the bank box.</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transfer, and POS. It should show the opening banks plus transfer and POS minus money sent to suppliers.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and opening balance.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Categories are Transport, Fuel, Rent, Light bill, Repairs, Salary, Marketing, or Other shop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Super Admin or the CEO can lock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The CEO adds their work email, sets job to Cashier, sets shop to Challenge, and gives them a first password. After they sign in, the CEO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or remove on a cord. Reduce stock by pieces. On a phone, Reduce stock asks for IMEI lines. Remove item hides a used name or deletes an unused one.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2026-09-18T09:59:37.010Z</dcterms:created>
  <dcterms:modified xsi:type="dcterms:W3CDTF">2026-09-18T09:59:37.012Z</dcterms:modified>
</cp:coreProperties>
</file>

<file path=docProps/custom.xml><?xml version="1.0" encoding="utf-8"?>
<Properties xmlns="http://schemas.openxmlformats.org/officeDocument/2006/custom-properties" xmlns:vt="http://schemas.openxmlformats.org/officeDocument/2006/docPropsVTypes"/>
</file>