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1.67</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Returns now accepts non-IMEI items via invoice number</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2026-09-22T15:45:30.811Z</dcterms:created>
  <dcterms:modified xsi:type="dcterms:W3CDTF">2026-09-22T15:45:30.820Z</dcterms:modified>
</cp:coreProperties>
</file>

<file path=docProps/custom.xml><?xml version="1.0" encoding="utf-8"?>
<Properties xmlns="http://schemas.openxmlformats.org/officeDocument/2006/custom-properties" xmlns:vt="http://schemas.openxmlformats.org/officeDocument/2006/docPropsVTypes"/>
</file>