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2026-09-12</w:t>
      </w:r>
    </w:p>
    <w:p>
      <w:r>
        <w:rPr>
          <w:i/>
          <w:color w:val="666666"/>
        </w:rPr>
        <w:t>13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kin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https://github.com/firelock-ai/kin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pi-agent-dashboard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https://github.com/BlackBeltTechnology/pi-agent-dashboard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fde-framework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https://github.com/atulkapoor/fde-framework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drt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https://github.com/drt-hub/drt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PageIndex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https://github.com/VectifyAI/PageIndex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vaultspec-core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https://github.com/nevenincs/vaultspec-core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ChatPdf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https://github.com/aadityasingh9601/ChatPdf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pi-goal-list-loop-audit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https://github.com/DraconDev/pi-goal-list-loop-audit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CLIProxyAPI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https://github.com/router-for-me/CLIProxyAPI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dust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https://github.com/dust-tt/dust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itsm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https://github.com/heidsoft/itsm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teleop-walking-benchmark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https://github.com/rhoyn/teleop-walking-benchmark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