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E3" w:rsidRPr="00850DE3" w:rsidRDefault="00850DE3" w:rsidP="00850DE3">
      <w:pPr>
        <w:jc w:val="center"/>
        <w:rPr>
          <w:rFonts w:ascii="Arial Nova Light" w:hAnsi="Arial Nova Light"/>
          <w:sz w:val="28"/>
          <w:lang w:val="en-US"/>
        </w:rPr>
      </w:pPr>
      <w:r w:rsidRPr="00850DE3">
        <w:rPr>
          <w:rFonts w:ascii="Arial Nova Light" w:hAnsi="Arial Nova Light"/>
          <w:sz w:val="28"/>
          <w:lang w:val="en-US"/>
        </w:rPr>
        <w:t>Software choice for Concurrent Engineering</w:t>
      </w:r>
    </w:p>
    <w:p w:rsidR="00850DE3" w:rsidRDefault="00850DE3" w:rsidP="00850DE3">
      <w:pPr>
        <w:jc w:val="center"/>
        <w:rPr>
          <w:rFonts w:ascii="Arial Nova Light" w:hAnsi="Arial Nova Light"/>
          <w:sz w:val="28"/>
          <w:lang w:val="en-US"/>
        </w:rPr>
      </w:pPr>
      <w:r w:rsidRPr="00850DE3">
        <w:rPr>
          <w:rFonts w:ascii="Arial Nova Light" w:hAnsi="Arial Nova Light"/>
          <w:sz w:val="28"/>
          <w:lang w:val="en-US"/>
        </w:rPr>
        <w:t>IDM vs C</w:t>
      </w:r>
      <w:r>
        <w:rPr>
          <w:rFonts w:ascii="Arial Nova Light" w:hAnsi="Arial Nova Light"/>
          <w:sz w:val="28"/>
          <w:lang w:val="en-US"/>
        </w:rPr>
        <w:t>DP4 vs OCDT</w:t>
      </w:r>
    </w:p>
    <w:p w:rsidR="00A76C4E" w:rsidRDefault="00A76C4E" w:rsidP="00850DE3">
      <w:pPr>
        <w:jc w:val="center"/>
        <w:rPr>
          <w:rFonts w:ascii="Arial Nova Light" w:hAnsi="Arial Nova Light"/>
          <w:sz w:val="28"/>
          <w:lang w:val="en-US"/>
        </w:rPr>
      </w:pPr>
    </w:p>
    <w:p w:rsidR="00A31A93" w:rsidRDefault="00A31A93" w:rsidP="00A31A93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Server configuration: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7"/>
        <w:gridCol w:w="2344"/>
        <w:gridCol w:w="2394"/>
        <w:gridCol w:w="1997"/>
      </w:tblGrid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Software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Sharing system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Client installation difficulty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installation difficulty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IDM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Single file on shared network.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Medium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OCDT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database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Hard</w:t>
            </w:r>
          </w:p>
        </w:tc>
      </w:tr>
      <w:tr w:rsidR="00004870" w:rsidTr="00004870">
        <w:tc>
          <w:tcPr>
            <w:tcW w:w="232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CDP4</w:t>
            </w:r>
          </w:p>
        </w:tc>
        <w:tc>
          <w:tcPr>
            <w:tcW w:w="234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Server database</w:t>
            </w:r>
          </w:p>
        </w:tc>
        <w:tc>
          <w:tcPr>
            <w:tcW w:w="2394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Easy</w:t>
            </w:r>
          </w:p>
        </w:tc>
        <w:tc>
          <w:tcPr>
            <w:tcW w:w="1997" w:type="dxa"/>
          </w:tcPr>
          <w:p w:rsidR="00004870" w:rsidRDefault="00004870" w:rsidP="00A31A93">
            <w:pPr>
              <w:rPr>
                <w:rFonts w:ascii="Arial Nova Light" w:hAnsi="Arial Nova Light"/>
                <w:sz w:val="24"/>
                <w:lang w:val="en-US"/>
              </w:rPr>
            </w:pPr>
            <w:r>
              <w:rPr>
                <w:rFonts w:ascii="Arial Nova Light" w:hAnsi="Arial Nova Light"/>
                <w:sz w:val="24"/>
                <w:lang w:val="en-US"/>
              </w:rPr>
              <w:t>Hard</w:t>
            </w:r>
          </w:p>
        </w:tc>
      </w:tr>
    </w:tbl>
    <w:p w:rsidR="00A31A93" w:rsidRPr="00A31A93" w:rsidRDefault="00A31A93" w:rsidP="00A31A93">
      <w:pPr>
        <w:rPr>
          <w:rFonts w:ascii="Arial Nova Light" w:hAnsi="Arial Nova Light"/>
          <w:sz w:val="24"/>
          <w:lang w:val="en-US"/>
        </w:rPr>
      </w:pPr>
    </w:p>
    <w:p w:rsidR="00A31A93" w:rsidRDefault="00A31A93" w:rsidP="00A76C4E">
      <w:pPr>
        <w:rPr>
          <w:rFonts w:ascii="Arial Nova Light" w:hAnsi="Arial Nova Light"/>
          <w:sz w:val="24"/>
          <w:lang w:val="en-US"/>
        </w:rPr>
      </w:pPr>
    </w:p>
    <w:p w:rsidR="00850DE3" w:rsidRDefault="00A76C4E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OCDT server (compatible with CDP4 software) is hard to setup and error tr</w:t>
      </w:r>
      <w:r w:rsidR="00A31A93">
        <w:rPr>
          <w:rFonts w:ascii="Arial Nova Light" w:hAnsi="Arial Nova Light"/>
          <w:sz w:val="24"/>
          <w:lang w:val="en-US"/>
        </w:rPr>
        <w:t>oubleshooting is not available.</w:t>
      </w:r>
    </w:p>
    <w:p w:rsidR="002D1989" w:rsidRDefault="002D1989" w:rsidP="00004870">
      <w:pPr>
        <w:rPr>
          <w:rFonts w:ascii="Arial Nova Light" w:hAnsi="Arial Nova Light"/>
          <w:sz w:val="24"/>
          <w:lang w:val="en-US"/>
        </w:rPr>
      </w:pPr>
    </w:p>
    <w:p w:rsidR="002D1989" w:rsidRDefault="002D1989" w:rsidP="00004870">
      <w:pPr>
        <w:rPr>
          <w:rFonts w:ascii="Arial Nova Light" w:hAnsi="Arial Nova Light"/>
          <w:sz w:val="24"/>
          <w:lang w:val="en-US"/>
        </w:rPr>
      </w:pPr>
      <w:r>
        <w:rPr>
          <w:rFonts w:ascii="Arial Nova Light" w:hAnsi="Arial Nova Light"/>
          <w:sz w:val="24"/>
          <w:lang w:val="en-US"/>
        </w:rPr>
        <w:t>Feedback from experts:</w:t>
      </w:r>
    </w:p>
    <w:p w:rsidR="002D1989" w:rsidRPr="002D1989" w:rsidRDefault="002D1989" w:rsidP="002D1989">
      <w:pPr>
        <w:pStyle w:val="Paragraphedeliste"/>
        <w:numPr>
          <w:ilvl w:val="0"/>
          <w:numId w:val="2"/>
        </w:numPr>
        <w:rPr>
          <w:rFonts w:ascii="Arial Nova Light" w:hAnsi="Arial Nova Light"/>
          <w:sz w:val="24"/>
          <w:lang w:val="en-US"/>
        </w:rPr>
      </w:pPr>
      <w:r w:rsidRPr="002D1989">
        <w:rPr>
          <w:rFonts w:ascii="Arial Nova Light" w:hAnsi="Arial Nova Light"/>
          <w:sz w:val="24"/>
          <w:lang w:val="en-US"/>
        </w:rPr>
        <w:t>Jean-Luc Le Gal – IDM responsible at CNES: OCDT and CDP4 are much more complex than ID</w:t>
      </w:r>
      <w:r w:rsidR="008F69F1">
        <w:rPr>
          <w:rFonts w:ascii="Arial Nova Light" w:hAnsi="Arial Nova Light"/>
          <w:sz w:val="24"/>
          <w:lang w:val="en-US"/>
        </w:rPr>
        <w:t>M and are not adequate for simple Concurrent Engineering sessions.</w:t>
      </w:r>
      <w:bookmarkStart w:id="0" w:name="_GoBack"/>
      <w:bookmarkEnd w:id="0"/>
    </w:p>
    <w:p w:rsidR="00BD7578" w:rsidRPr="002D1989" w:rsidRDefault="00BD7578" w:rsidP="00850DE3">
      <w:pPr>
        <w:jc w:val="center"/>
        <w:rPr>
          <w:rFonts w:ascii="Arial Nova Light" w:hAnsi="Arial Nova Light"/>
          <w:sz w:val="28"/>
          <w:lang w:val="en-US"/>
        </w:rPr>
      </w:pPr>
    </w:p>
    <w:p w:rsidR="00BD7578" w:rsidRPr="002D1989" w:rsidRDefault="00BD7578" w:rsidP="00850DE3">
      <w:pPr>
        <w:jc w:val="center"/>
        <w:rPr>
          <w:rFonts w:ascii="Arial Nova Light" w:hAnsi="Arial Nova Light"/>
          <w:sz w:val="28"/>
          <w:lang w:val="en-US"/>
        </w:rPr>
      </w:pPr>
    </w:p>
    <w:sectPr w:rsidR="00BD7578" w:rsidRPr="002D1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C4330"/>
    <w:multiLevelType w:val="hybridMultilevel"/>
    <w:tmpl w:val="87AC3CBC"/>
    <w:lvl w:ilvl="0" w:tplc="9BD8281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37F07"/>
    <w:multiLevelType w:val="hybridMultilevel"/>
    <w:tmpl w:val="1F08E182"/>
    <w:lvl w:ilvl="0" w:tplc="3AC61312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39"/>
    <w:rsid w:val="00004870"/>
    <w:rsid w:val="000829E6"/>
    <w:rsid w:val="000E4410"/>
    <w:rsid w:val="002D1989"/>
    <w:rsid w:val="002D35D0"/>
    <w:rsid w:val="004026D1"/>
    <w:rsid w:val="005E1663"/>
    <w:rsid w:val="006F0663"/>
    <w:rsid w:val="007B0439"/>
    <w:rsid w:val="00850DE3"/>
    <w:rsid w:val="008F69F1"/>
    <w:rsid w:val="00A31A93"/>
    <w:rsid w:val="00A76C4E"/>
    <w:rsid w:val="00BD7578"/>
    <w:rsid w:val="00BF2FDD"/>
    <w:rsid w:val="00F5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FD3A1A-1BF2-48ED-84C7-AC7056BE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A9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1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12</cp:revision>
  <dcterms:created xsi:type="dcterms:W3CDTF">2018-09-30T13:46:00Z</dcterms:created>
  <dcterms:modified xsi:type="dcterms:W3CDTF">2018-10-14T16:26:00Z</dcterms:modified>
</cp:coreProperties>
</file>