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Red Hat Network Alert [mailto:dev-null@rhn.redhat.com]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Saturday, September 27, 2014 5:50 AM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Belogrud Sergey Vladimirovich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RHN Errata Alert: Important: bash security update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Network has determined that the following advisory is applicable to one or more of the systems you have registered: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 information about this errata can be found at the following location: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color w:val="1155cc"/>
        </w:rPr>
      </w:pPr>
      <w:r w:rsidDel="00000000" w:rsidR="00000000" w:rsidRPr="00000000">
        <w:rPr>
          <w:rtl w:val="0"/>
        </w:rPr>
        <w:t xml:space="preserve"> </w:t>
        <w:tab/>
      </w:r>
      <w:r w:rsidDel="00000000" w:rsidR="00000000" w:rsidRPr="00000000">
        <w:fldChar w:fldCharType="begin"/>
        <w:instrText xml:space="preserve"> HYPERLINK "https://rhn.redhat.com/rhn/errata/details/Details.do?eid=27923" </w:instrText>
        <w:fldChar w:fldCharType="separate"/>
      </w:r>
      <w:r w:rsidDel="00000000" w:rsidR="00000000" w:rsidRPr="00000000">
        <w:rPr>
          <w:color w:val="1155cc"/>
          <w:rtl w:val="0"/>
        </w:rPr>
        <w:t xml:space="preserve">https://rhn.redhat.com/rhn/errata/details/Details.do?eid=27923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Advisory - RHSA-2014:1306-1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 bash security update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Updated bash packages that fix one security issue are now available for Red Hat Enterprise Linux 5, 6, and 7.</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Product Security has rated this update as having Important security impact. A Common Vulnerability Scoring System (CVSS) base score, which gives a detailed severity rating, is available from the CVE link in the References section.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GNU Bourne Again shell (Bash) is a shell and command language interpreter compatible with the Bourne shell (sh). Bash is the default shell for Red Hat Enterprise Linux.</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found that the fix for CVE-2014-6271 was incomplete, and Bash still allowed certain characters to be injected into other environments via specially crafted environment variables. An attacker could potentially use this flaw to override or bypass environment restrictions to execute shell commands. Certain services and applications allow remote unauthenticated attackers to provide environment variables, allowing them to exploit this issue. (CVE-2014-7169)</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Applications which directly create bash functions as environment variables need to be made aware of changes to the way names are handled by this update. For more information see the Knowledgebase article at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"https://access.redhat.com/articles/1200223" </w:instrText>
        <w:fldChar w:fldCharType="separate"/>
      </w:r>
      <w:r w:rsidDel="00000000" w:rsidR="00000000" w:rsidRPr="00000000">
        <w:rPr>
          <w:color w:val="1155cc"/>
          <w:rtl w:val="0"/>
        </w:rPr>
        <w:t xml:space="preserve">https://access.redhat.com/articles/1200223</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Docker users are advised to use "yum update" within their containers, and to commit the resulting changes.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additional information on CVE-2014-6271 and CVE-2014-7169, refer to the aforementioned Knowledgebase article.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bash users are advised to upgrade to these updated packages, which contain a backported patch to correct this issue.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"https://access.redhat.com/security/updates/classification/#important" </w:instrText>
        <w:fldChar w:fldCharType="separate"/>
      </w:r>
      <w:r w:rsidDel="00000000" w:rsidR="00000000" w:rsidRPr="00000000">
        <w:rPr>
          <w:color w:val="1155cc"/>
          <w:rtl w:val="0"/>
        </w:rPr>
        <w:t xml:space="preserve">https://access.redhat.com/security/updates/classification/#important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end"/>
      </w:r>
      <w:r w:rsidDel="00000000" w:rsidR="00000000" w:rsidRPr="00000000">
        <w:fldChar w:fldCharType="begin"/>
        <w:instrText xml:space="preserve"> HYPERLINK "https://access.redhat.com/articles/1200223" </w:instrText>
        <w:fldChar w:fldCharType="separate"/>
      </w:r>
      <w:r w:rsidDel="00000000" w:rsidR="00000000" w:rsidRPr="00000000">
        <w:rPr>
          <w:color w:val="1155cc"/>
          <w:rtl w:val="0"/>
        </w:rPr>
        <w:t xml:space="preserve">https://access.redhat.com/articles/1200223</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Taking Action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may address the issues outlined in this advisory in two ways: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select your server name by clicking on its name from the list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available at the following location, and then schedule an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errata update for it: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color w:val="1155cc"/>
        </w:rPr>
      </w:pPr>
      <w:r w:rsidDel="00000000" w:rsidR="00000000" w:rsidRPr="00000000">
        <w:rPr>
          <w:rtl w:val="0"/>
        </w:rPr>
        <w:t xml:space="preserve">       </w:t>
        <w:tab/>
      </w:r>
      <w:r w:rsidDel="00000000" w:rsidR="00000000" w:rsidRPr="00000000">
        <w:fldChar w:fldCharType="begin"/>
        <w:instrText xml:space="preserve"> HYPERLINK "https://rhn.redhat.com/rhn/systems/SystemList.do" </w:instrText>
        <w:fldChar w:fldCharType="separate"/>
      </w:r>
      <w:r w:rsidDel="00000000" w:rsidR="00000000" w:rsidRPr="00000000">
        <w:rPr>
          <w:color w:val="1155cc"/>
          <w:rtl w:val="0"/>
        </w:rPr>
        <w:t xml:space="preserve">https://rhn.redhat.com/rhn/systems/SystemList.do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run the Update Agent on each affected server.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Changing Notification Preferences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enable/disable your Errata Alert preferences globally please log in to RHN and navigate from "Your RHN" / "Your Account" to the "Preferences" tab.</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color w:val="1155cc"/>
        </w:rPr>
      </w:pPr>
      <w:r w:rsidDel="00000000" w:rsidR="00000000" w:rsidRPr="00000000">
        <w:rPr>
          <w:rtl w:val="0"/>
        </w:rPr>
        <w:t xml:space="preserve">    </w:t>
        <w:tab/>
        <w:t xml:space="preserve">URL:</w:t>
      </w:r>
      <w:hyperlink r:id="rId6">
        <w:r w:rsidDel="00000000" w:rsidR="00000000" w:rsidRPr="00000000">
          <w:rPr>
            <w:rtl w:val="0"/>
          </w:rPr>
          <w:t xml:space="preserve"> </w:t>
        </w:r>
      </w:hyperlink>
      <w:r w:rsidDel="00000000" w:rsidR="00000000" w:rsidRPr="00000000">
        <w:fldChar w:fldCharType="begin"/>
        <w:instrText xml:space="preserve"> HYPERLINK "https://rhn.redhat.com/rhn/account/UserPreferences.do" </w:instrText>
        <w:fldChar w:fldCharType="separate"/>
      </w:r>
      <w:r w:rsidDel="00000000" w:rsidR="00000000" w:rsidRPr="00000000">
        <w:rPr>
          <w:color w:val="1155cc"/>
          <w:rtl w:val="0"/>
        </w:rPr>
        <w:t xml:space="preserve">https://rhn.redhat.com/rhn/account/UserPreferences.do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enable/disable notification on a per system basis by selecting an individual system from the "Systems List". From the individual system view click the "Details" tab.</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Affected Systems List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Errata Advisory may apply to the systems listed below. If you know that this errata does not apply to a system listed, it might be possible that the package profile for that server is out of date. In that case you should refresh the system's package profile by running *one* of the following commands as root on that system: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'up2date -p' (on Enterprise Linux systems prior to RHEL5)</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'rhn-profile-sync' (on Enterprise Linux 5 or later)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179 affected systems registered in 'Your RHN' (only systems for which you have explicitly enabled Errata Alerts are shown).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Arch       Profile Name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vm-sasnlb22t.tcsbank.ru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m1-bcpmda01.tcsbank.ru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ds-db-tst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vm-db-app166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vm-var-app174.tcsbank.ru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ds-splunk-sh01.tcsbank.ru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ds-sasweb01p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vm-var-app207.tcsbank.ru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vm-var-app66.tcsbank.ru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m1-prt-prod-mdb03.tcsbank.ru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vm-wmb-tst02.tcsbank.ru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vm-pr-fg02-tst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vm-pr-acs01t.tcsbank.ru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m1-sasolap01p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hq-msk-gp-prd9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vm-var-app103.tcsbank.ru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ds-db03-prod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vm-test-app75.tcsbank.ru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vm-linux03.tcsbank.ru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hq-msk-gp-prd3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vm-test-app19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monitoring4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ds-sasonline01p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vm-ilog-dev01.tcsbank.ru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vm-hadoop01t.tcsbank.ru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m1-prt-prod-mdb06.tcsbank.ru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m1-prt-prod-cas01.tcsbank.ru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vm-syslog01.tcsbank.ru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vm-pr-app101t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m1-prt-prod-app03.tcsbank.ru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vm-var-app219.tcsbank.ru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ds-splunk-idx01.tcsbank.ru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vm-dmz-app246.tcsbank.ru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ds-gw-app01.ti.local   </w:t>
        <w:tab/>
        <w:t xml:space="preserve">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m1-db06-stb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m1-gw-app01.ti.local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m1-sasfront01p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vm-wmb-tst01.tcsbank.ru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vm-vol-webmon01.tcsbank.ru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vm-var2-app76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vm-sasweb25t.tcsbank.ru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vm-insite-sql01p.tcsbank.ru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ds-proc-app101.tcsbank.ru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hq-msk-gp-prd4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vm-web-app01                           </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vm-splunk.tcsbank.ru                   </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m1-idx01n.tcsbank.ru                   </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vm-linux02.tcsbank.ru                  </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vm-sasweb26t.tcsbank.ru                </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i686       vm-pr-onl02-tst                        </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i686       m1-pr-onl02.tcsbank.ru              </w:t>
        <w:tab/>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ds-pr-fg01                             </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vm-wsrr-tst01.tcsbank.ru               </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ds-sasonline01x                        </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ds-prt-prod-api01.tcsbank.ru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vm-bpm-dev01.tcsbank.ru                </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vm-bpm-tst01.tcsbank.ru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vm-prt-prod-mon01.tcsbank.ru           </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m1-arc-manager.tcsbank.ru              </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ds-db07-prod.tcsbank.ru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vm-templ-rhel62.tcsbank.ru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ds-hadoop-loaders01p.tcsbank.ru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ds-sas-tm01t.tcsbank.ru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vm-bpm-tst02.tcsbank.ru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puppet.tcsbank.ru                      </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vm-var-app168                          </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m1-prt-prod-mdb04.tcsbank.ru           </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ds-db06-prod                           </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ds-sasfront01x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vm-social-inmemory01t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vm-sasmeta01p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vm-hadoop01t.tcsbank.ru                </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ds-sasolap01x                          </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vm-esb-tst02.tcsbank.ru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hq-msk-dms-app37.tcsbank.ru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hq-msk-gp-prd6                         </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vm-sasscor01p                          </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vm-sassys01p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vm-sapweb01p.tcsbank.ru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m1-prt-prod-api01.tcsbank.ru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puppet.tcsbank.ru                      </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m1-prt-prod-mdb05.tcsbank.ru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vm-hadoop04t                           </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m1-db07-prod.tcsbank.ru                </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rhel62-64                              </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m1-prt-prod-api02.tcsbank.ru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hq-msk-gp-prd7                         </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vm-test-app20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ds-prt-prod-app01.tcsbank.ru           </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m1-pr-fg02.tcsbank.ru                  </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ds-sassys01x   </w:t>
        <w:tab/>
        <w:t xml:space="preserve">                     </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m1-sasweb01d                           </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m1-prt-prod-api03.tcsbank.ru           </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vm-ext-app13.tcsbank.ru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m1-prt-prod-mdb01.tcsbank.ru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rhel62-template                        </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smdw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m1-prt-prod-app04.tcsbank.ru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vm-splunk-pdfserver.tcsbank.ru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vm-esb-dev01.tcsbank.ru                </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ds-db-tst.tcsbank.ru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vm-var-ftp02.tcsbank.ru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m1-bcpmda01.tcsbank.ru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vm-pr-fastgate01.tcsbank.ru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m1-prt-prod-app02.tcsbank.ru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m1-prt-prod-mdb02.tcsbank.ru           </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vm-test-app75.tcsbank.ru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ds-repo01.tcsbank.ru                   </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vm-sasmeta21t.tcsbank.ru               </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rhel64-template                        </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vm-aerospike01t.tcsbank.ru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vm-saskozin01p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m1-kvk-prod-be01                       </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m1-db06-stb                            </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ds-sasmeta01x                          </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vm-hadoop03t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m1-sasetl01t.tcsbank.ru                </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m1-sasonline01p                        </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m1-db06-prod   </w:t>
        <w:tab/>
        <w:t xml:space="preserve">                     </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nag3.tcsbank.ru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vm-web-app02                           </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ds-saskozin01x                         </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ds-gw-dbms01.tcsbank.ru</w:t>
        <w:tab/>
        <w:t xml:space="preserve">             </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m1-db03-prod                           </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vm-test-app248.tcsbank.ru              </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ds-saskozin01x                         </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vm-esb-tst03.tcsbank.ru                </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m1-attcdc02t.tcsbank.ru                </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m1-prt-prod-ldap01.tcsbank.ru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vm-dmz-app70                           </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vm-var-app245.tcsbank.ru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ds-sasweb01x                           </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m1-hadoop-loaders01t.tcsbank.ru        </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ds-bcpmda01.tcsbank.ru                 </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vm-test-app19                          </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vm-var-app207.tcsbank.ru               </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hq-msk-gp-prd2                         </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m1-prt-prod-api01.tcsbank.ru           </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vm-test-app75.tcsbank.ru               </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vm-prt-prod-mon01.tcsbank.ru           </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hq-msk-gp-prd8.tcsbank.ru              </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hq-msk-gp-prd5                         </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hq-msk-gp-prd1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vm-hadoop01t                           </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vm-var-app183.tcsbank.ru               </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vm-var-app208.tcsbank.ru               </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m1-prt-prod-app01.tcsbank.ru           </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vm-gd.tcsbank.ru                       </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vm-prt-monitor.tcsbank.ru              </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vm-vol-nag3.tcsbank.ru                 </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vm-social02p.tcsbank.ru</w:t>
        <w:tab/>
        <w:t xml:space="preserve">             </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m1-db04-stb.tcsbank.ru                 </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vm-var-app174.tcsbank.ru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vm-linux01.tcsbank.ru                  </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ds-db01-stb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vm-sasfront23t.tcsbank.ru              </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vm-esb-tst04.tcsbank.ru                </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i686       ds-pr-onl01.tcsbank.ru                 </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ds-db-tst.tcsbank.ru                   </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m1-arc-manager.tcsbank.ru              </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m1-sasfront01p                         </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m1-splunk-sh01.tcsbank.ru              </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m1-prt-prod-pgpin01.tcsbank.ru         </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vm-test-app93.tcsbank.ru               </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vm-splunk.tcsbank.ru                   </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m1-saskozin01t                         </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ds-mon11t                              </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m1-prt-prod-app01.tcsbank.ru           </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vm-dmz-app104                          </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vm-sasfront24t.tcsbank.ru              </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ds-db04-test                           </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ds-db07-stb.tcsbank.ru                 </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m1-sasweb01t                           </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ds-sasolap01p                          </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x86_64     vm-test-app14.tcsbank.ru               </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vm-hadoop02t                           </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m1-sasweb01t                           </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6Server   x86_64     ds-sasscor01x                          </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5Server   i686       m1-pr-onl01.tcsbank.ru </w:t>
        <w:tab/>
        <w:t xml:space="preserve">             </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Red Hat Network Team</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message is being sent by Red Hat Network Alert to:</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RHN user login:    </w:t>
        <w:tab/>
        <w:t xml:space="preserve">s.belogrud</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Email address on file: &lt;s.belogrud@tcsbank.ru&gt;</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lost your RHN password, you can use the information above to retrieve it by email from the following address:</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color w:val="1155cc"/>
        </w:rPr>
      </w:pPr>
      <w:r w:rsidDel="00000000" w:rsidR="00000000" w:rsidRPr="00000000">
        <w:rPr>
          <w:rtl w:val="0"/>
        </w:rPr>
        <w:tab/>
      </w:r>
      <w:r w:rsidDel="00000000" w:rsidR="00000000" w:rsidRPr="00000000">
        <w:fldChar w:fldCharType="begin"/>
        <w:instrText xml:space="preserve"> HYPERLINK "https://www.redhat.com/wapps/sso/lostPassword.html" </w:instrText>
        <w:fldChar w:fldCharType="separate"/>
      </w:r>
      <w:r w:rsidDel="00000000" w:rsidR="00000000" w:rsidRPr="00000000">
        <w:rPr>
          <w:color w:val="1155cc"/>
          <w:rtl w:val="0"/>
        </w:rPr>
        <w:t xml:space="preserve">https://www.redhat.com/wapps/sso/lostPassword.html</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cancel these notices, go to:</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color w:val="1155cc"/>
        </w:rPr>
      </w:pPr>
      <w:r w:rsidDel="00000000" w:rsidR="00000000" w:rsidRPr="00000000">
        <w:rPr>
          <w:rtl w:val="0"/>
        </w:rPr>
        <w:tab/>
      </w:r>
      <w:r w:rsidDel="00000000" w:rsidR="00000000" w:rsidRPr="00000000">
        <w:fldChar w:fldCharType="begin"/>
        <w:instrText xml:space="preserve"> HYPERLINK "https://rhn.redhat.com/rhn/account/UserPreferences.do" </w:instrText>
        <w:fldChar w:fldCharType="separate"/>
      </w:r>
      <w:r w:rsidDel="00000000" w:rsidR="00000000" w:rsidRPr="00000000">
        <w:rPr>
          <w:color w:val="1155cc"/>
          <w:rtl w:val="0"/>
        </w:rPr>
        <w:t xml:space="preserve">https://rhn.redhat.com/rhn/account/UserPreferences.do</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ab/>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hn.redhat.com/rhn/account/UserPreferences.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