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36"/>
          <w:szCs w:val="36"/>
        </w:rPr>
      </w:pPr>
      <w:hyperlink r:id="rId6">
        <w:r w:rsidDel="00000000" w:rsidR="00000000" w:rsidRPr="00000000">
          <w:rPr>
            <w:rFonts w:ascii="Arial" w:cs="Arial" w:eastAsia="Arial" w:hAnsi="Arial"/>
            <w:color w:val="333333"/>
            <w:sz w:val="36"/>
            <w:szCs w:val="36"/>
            <w:u w:val="single"/>
            <w:rtl w:val="0"/>
          </w:rPr>
          <w:t xml:space="preserve">Подключение к VPN</w:t>
        </w:r>
      </w:hyperlink>
      <w:r w:rsidDel="00000000" w:rsidR="00000000" w:rsidRPr="00000000">
        <w:fldChar w:fldCharType="begin"/>
        <w:instrText xml:space="preserve"> HYPERLINK "https://wiki.tcsbank.ru/pages/viewpage.action?pageId=1704687"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sz w:val="20"/>
          <w:szCs w:val="20"/>
        </w:rPr>
      </w:pPr>
      <w:r w:rsidDel="00000000" w:rsidR="00000000" w:rsidRPr="00000000">
        <w:fldChar w:fldCharType="end"/>
      </w:r>
      <w:hyperlink r:id="rId7">
        <w:r w:rsidDel="00000000" w:rsidR="00000000" w:rsidRPr="00000000">
          <w:rPr>
            <w:rFonts w:ascii="Arial" w:cs="Arial" w:eastAsia="Arial" w:hAnsi="Arial"/>
            <w:color w:val="0000ff"/>
            <w:sz w:val="20"/>
            <w:szCs w:val="20"/>
            <w:u w:val="single"/>
            <w:rtl w:val="0"/>
          </w:rPr>
          <w:t xml:space="preserve">Перейти к концу метаданных</w:t>
        </w:r>
      </w:hyperlink>
      <w:r w:rsidDel="00000000" w:rsidR="00000000" w:rsidRPr="00000000">
        <w:fldChar w:fldCharType="begin"/>
        <w:instrText xml:space="preserve"> HYPERLINK "https://wiki.tcsbank.ru/pages/viewpage.action?pageId=1704687#page-metadata-end"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275" w:hanging="360"/>
        <w:rPr>
          <w:color w:val="333333"/>
        </w:rPr>
      </w:pPr>
      <w:r w:rsidDel="00000000" w:rsidR="00000000" w:rsidRPr="00000000">
        <w:fldChar w:fldCharType="end"/>
      </w:r>
      <w:hyperlink r:id="rId8">
        <w:r w:rsidDel="00000000" w:rsidR="00000000" w:rsidRPr="00000000">
          <w:rPr>
            <w:rFonts w:ascii="Arial" w:cs="Arial" w:eastAsia="Arial" w:hAnsi="Arial"/>
            <w:color w:val="0000ff"/>
            <w:sz w:val="20"/>
            <w:szCs w:val="20"/>
            <w:u w:val="single"/>
            <w:rtl w:val="0"/>
          </w:rPr>
          <w:t xml:space="preserve">Применить доступ</w:t>
        </w:r>
      </w:hyperlink>
      <w:r w:rsidDel="00000000" w:rsidR="00000000" w:rsidRPr="00000000">
        <w:fldChar w:fldCharType="begin"/>
        <w:instrText xml:space="preserve"> HYPERLINK "https://wiki.tcsbank.ru/pages/viewpage.action?pageId=1704687"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4275" w:hanging="360"/>
        <w:rPr>
          <w:color w:val="333333"/>
        </w:rPr>
      </w:pPr>
      <w:r w:rsidDel="00000000" w:rsidR="00000000" w:rsidRPr="00000000">
        <w:fldChar w:fldCharType="end"/>
      </w:r>
      <w:hyperlink r:id="rId9">
        <w:r w:rsidDel="00000000" w:rsidR="00000000" w:rsidRPr="00000000">
          <w:rPr>
            <w:rFonts w:ascii="Arial" w:cs="Arial" w:eastAsia="Arial" w:hAnsi="Arial"/>
            <w:color w:val="0000ff"/>
            <w:sz w:val="20"/>
            <w:szCs w:val="20"/>
            <w:rtl w:val="0"/>
          </w:rPr>
          <w:t xml:space="preserve">Вложения:24</w:t>
        </w:r>
      </w:hyperlink>
      <w:r w:rsidDel="00000000" w:rsidR="00000000" w:rsidRPr="00000000">
        <w:fldChar w:fldCharType="begin"/>
        <w:instrText xml:space="preserve"> HYPERLINK "https://wiki.tcsbank.ru/pages/viewpageattachments.action?pageId=1704687&amp;metadataLink=true"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4275" w:hanging="360"/>
        <w:rPr>
          <w:color w:val="333333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Добавлено </w:t>
      </w:r>
      <w:hyperlink r:id="rId10">
        <w:r w:rsidDel="00000000" w:rsidR="00000000" w:rsidRPr="00000000">
          <w:rPr>
            <w:rFonts w:ascii="Arial" w:cs="Arial" w:eastAsia="Arial" w:hAnsi="Arial"/>
            <w:color w:val="0000ff"/>
            <w:sz w:val="20"/>
            <w:szCs w:val="20"/>
            <w:u w:val="single"/>
            <w:rtl w:val="0"/>
          </w:rPr>
          <w:t xml:space="preserve">confluence_administrator</w:t>
        </w:r>
      </w:hyperlink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, последняя редакция </w:t>
      </w:r>
      <w:hyperlink r:id="rId11">
        <w:r w:rsidDel="00000000" w:rsidR="00000000" w:rsidRPr="00000000">
          <w:rPr>
            <w:rFonts w:ascii="Arial" w:cs="Arial" w:eastAsia="Arial" w:hAnsi="Arial"/>
            <w:color w:val="0000ff"/>
            <w:sz w:val="20"/>
            <w:szCs w:val="20"/>
            <w:u w:val="single"/>
            <w:rtl w:val="0"/>
          </w:rPr>
          <w:t xml:space="preserve">Kuritcyn Andrey</w:t>
        </w:r>
      </w:hyperlink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авг 26, 2013 (</w:t>
      </w:r>
      <w:hyperlink r:id="rId12">
        <w:r w:rsidDel="00000000" w:rsidR="00000000" w:rsidRPr="00000000">
          <w:rPr>
            <w:rFonts w:ascii="Arial" w:cs="Arial" w:eastAsia="Arial" w:hAnsi="Arial"/>
            <w:color w:val="0000ff"/>
            <w:sz w:val="20"/>
            <w:szCs w:val="20"/>
            <w:u w:val="single"/>
            <w:rtl w:val="0"/>
          </w:rPr>
          <w:t xml:space="preserve">просмотреть изменение</w:t>
        </w:r>
      </w:hyperlink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sz w:val="20"/>
          <w:szCs w:val="20"/>
        </w:rPr>
      </w:pPr>
      <w:hyperlink r:id="rId13">
        <w:r w:rsidDel="00000000" w:rsidR="00000000" w:rsidRPr="00000000">
          <w:rPr>
            <w:rFonts w:ascii="Arial" w:cs="Arial" w:eastAsia="Arial" w:hAnsi="Arial"/>
            <w:color w:val="0000ff"/>
            <w:sz w:val="20"/>
            <w:szCs w:val="20"/>
            <w:u w:val="single"/>
            <w:rtl w:val="0"/>
          </w:rPr>
          <w:t xml:space="preserve">Переход к началу метаданных</w:t>
        </w:r>
      </w:hyperlink>
      <w:r w:rsidDel="00000000" w:rsidR="00000000" w:rsidRPr="00000000">
        <w:fldChar w:fldCharType="begin"/>
        <w:instrText xml:space="preserve"> HYPERLINK "https://wiki.tcsbank.ru/pages/viewpage.action?pageId=1704687#page-metadata-start"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" w:line="240" w:lineRule="auto"/>
        <w:rPr>
          <w:sz w:val="30"/>
          <w:szCs w:val="30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Arial" w:cs="Arial" w:eastAsia="Arial" w:hAnsi="Arial"/>
          <w:color w:val="333333"/>
          <w:sz w:val="30"/>
          <w:szCs w:val="30"/>
          <w:rtl w:val="0"/>
        </w:rPr>
        <w:t xml:space="preserve">Инструкция по использованию RemoteVPN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"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rtl w:val="0"/>
        </w:rPr>
        <w:t xml:space="preserve">Использование токенов (авторизация)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Для авторизации используется три вида токенов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="30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0"/>
          <w:szCs w:val="20"/>
          <w:rtl w:val="0"/>
        </w:rPr>
        <w:t xml:space="preserve">1. Токен DP GO6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9050" distT="19050" distL="19050" distR="19050">
            <wp:extent cx="3105150" cy="158115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Это физический токен, выдаётся лично сотруднику. Работает автономно. Генерирует случайную последовательность из 6 (шести) цифр.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Кроме токена, сотруднику сообщается PIN-код, который состоит из 4 (четырех) цифр.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В форме ввода логина/пароля ввести свой логин и комбинацию из 10 (десяти) цифр (без пробелов и других символов)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0"/>
          <w:szCs w:val="20"/>
          <w:rtl w:val="0"/>
        </w:rPr>
        <w:t xml:space="preserve">PIN +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пример, 1234123456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Для использования токена нужно нажать кнопку, на табло отобразиться случайная последовательность цифр. Последовательность меняется каждые 32 секунды. Вводить одну и туже последовательность следует только один раз. Если авторизация не прошла успешно, дождитесь новой случайной последовательности и повторите процедуру.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0"/>
          <w:szCs w:val="20"/>
          <w:rtl w:val="0"/>
        </w:rPr>
        <w:t xml:space="preserve">Сменить PIN можно по инструкции в конце статьи.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="30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0"/>
          <w:szCs w:val="20"/>
          <w:rtl w:val="0"/>
        </w:rPr>
        <w:t xml:space="preserve">2. Одноразовые пароли по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В форме ввода логина/пароля ввести свой логин и </w:t>
      </w:r>
      <w:r w:rsidDel="00000000" w:rsidR="00000000" w:rsidRPr="00000000">
        <w:rPr>
          <w:rFonts w:ascii="Arial" w:cs="Arial" w:eastAsia="Arial" w:hAnsi="Arial"/>
          <w:b w:val="1"/>
          <w:color w:val="333333"/>
          <w:sz w:val="20"/>
          <w:szCs w:val="20"/>
          <w:rtl w:val="0"/>
        </w:rPr>
        <w:t xml:space="preserve">password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(слово, а не пароль)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На сотовый придёт смс с паролем. Второй раз нужно ввести логин и пароль из SMS</w:t>
      </w:r>
      <w:r w:rsidDel="00000000" w:rsidR="00000000" w:rsidRPr="00000000">
        <w:rPr>
          <w:rFonts w:ascii="Arial" w:cs="Arial" w:eastAsia="Arial" w:hAnsi="Arial"/>
          <w:b w:val="1"/>
          <w:color w:val="333333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Последовательность необходимо вовторять при каждом подключении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="30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0"/>
          <w:szCs w:val="20"/>
          <w:rtl w:val="0"/>
        </w:rPr>
        <w:t xml:space="preserve">3. Digipass mobile enterprise security (VASCO)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Это приложение для мобильных устройст, работает под Android, iOS, Java. Приложение полностью автономно, не требует соединение с интернет и других разрешений.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Приложение можно скачать с Google play или App store (бесплатно). Генерирует случайную последовательность из 6 (шести) цифр.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Кроме приложения, сотруднику сообщается PIN-код, который состоит из 4 (четырех) цифр.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В форме ввода логина/пароля ввести свой логин и комбинацию из 10 (десяти) цифр (без пробелов и других символов)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0"/>
          <w:szCs w:val="20"/>
          <w:rtl w:val="0"/>
        </w:rPr>
        <w:t xml:space="preserve">PIN +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пример, 1234123456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Для использования токена нужно установить приложение и подойти к сотруднику Службы Безопасности для активации приложения. Последовательность меняется через некоторое время. Вводить одну и туже последовательность следует только один раз. Если авторизация не прошла успешно, дождитесь новой случайной последовательности и повторите процедуру.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9050" distT="19050" distL="19050" distR="19050">
            <wp:extent cx="1733550" cy="3124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</w:rPr>
        <w:drawing>
          <wp:inline distB="19050" distT="19050" distL="19050" distR="19050">
            <wp:extent cx="1905000" cy="311467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</w:rPr>
        <w:drawing>
          <wp:inline distB="19050" distT="19050" distL="19050" distR="19050">
            <wp:extent cx="1695450" cy="31146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3114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0"/>
          <w:szCs w:val="20"/>
          <w:rtl w:val="0"/>
        </w:rPr>
        <w:t xml:space="preserve">Сменить PIN можно по инструкции в конце статьи.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"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rtl w:val="0"/>
        </w:rPr>
        <w:t xml:space="preserve">Подключение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Для подключения используете Cisco Anyconnect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1. Cisco Anyconnect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2. EasyVPN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" w:line="240" w:lineRule="auto"/>
        <w:rPr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30"/>
          <w:szCs w:val="30"/>
          <w:rtl w:val="0"/>
        </w:rPr>
        <w:t xml:space="preserve">Cisco Anyconnect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Зайдите по ссылке </w:t>
      </w:r>
      <w:hyperlink r:id="rId18">
        <w:r w:rsidDel="00000000" w:rsidR="00000000" w:rsidRPr="00000000">
          <w:rPr>
            <w:rFonts w:ascii="Arial" w:cs="Arial" w:eastAsia="Arial" w:hAnsi="Arial"/>
            <w:color w:val="0000ff"/>
            <w:sz w:val="20"/>
            <w:szCs w:val="20"/>
            <w:u w:val="single"/>
            <w:rtl w:val="0"/>
          </w:rPr>
          <w:t xml:space="preserve">https://gw-vpn.tcsbank.ru/</w:t>
        </w:r>
      </w:hyperlink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авторизуйтесь одним из способов, который подключен для Вас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Запустите установку Cisco Anyconnect. Ссылка доступна только вне Банка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"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rtl w:val="0"/>
        </w:rPr>
        <w:t xml:space="preserve">EasyVPN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EasyVPN является разновидностью IPSecVPN и требует предустановленного VPNклиента.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Его можно скачать с сервера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32bit version </w:t>
      </w:r>
      <w:hyperlink r:id="rId19">
        <w:r w:rsidDel="00000000" w:rsidR="00000000" w:rsidRPr="00000000">
          <w:rPr>
            <w:rFonts w:ascii="Arial" w:cs="Arial" w:eastAsia="Arial" w:hAnsi="Arial"/>
            <w:color w:val="0000ff"/>
            <w:sz w:val="20"/>
            <w:szCs w:val="20"/>
            <w:u w:val="single"/>
            <w:rtl w:val="0"/>
          </w:rPr>
          <w:t xml:space="preserve">http://172.16.1.248/vpnclient-tcs-winx32</w:t>
        </w:r>
      </w:hyperlink>
      <w:r w:rsidDel="00000000" w:rsidR="00000000" w:rsidRPr="00000000">
        <w:fldChar w:fldCharType="begin"/>
        <w:instrText xml:space="preserve"> HYPERLINK "http://172.16.1.248/vpnclient-tcs-winx32.exe"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64bit version </w:t>
      </w:r>
      <w:hyperlink r:id="rId20">
        <w:r w:rsidDel="00000000" w:rsidR="00000000" w:rsidRPr="00000000">
          <w:rPr>
            <w:rFonts w:ascii="Arial" w:cs="Arial" w:eastAsia="Arial" w:hAnsi="Arial"/>
            <w:color w:val="0000ff"/>
            <w:sz w:val="20"/>
            <w:szCs w:val="20"/>
            <w:u w:val="single"/>
            <w:rtl w:val="0"/>
          </w:rPr>
          <w:t xml:space="preserve">http://172.16.1.248/vpnclient-tcs-winx64</w:t>
        </w:r>
      </w:hyperlink>
      <w:r w:rsidDel="00000000" w:rsidR="00000000" w:rsidRPr="00000000">
        <w:fldChar w:fldCharType="begin"/>
        <w:instrText xml:space="preserve"> HYPERLINK "http://172.16.1.248/vpnclient-tcs-winx64.exe"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br w:type="textWrapping"/>
        <w:t xml:space="preserve">Клиент 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u w:val="single"/>
          <w:rtl w:val="0"/>
        </w:rPr>
        <w:t xml:space="preserve">рекомендуется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 устанавливать только на PC постоянно используемые Вами, ноутбуки или домашний PC.</w:t>
        <w:br w:type="textWrapping"/>
        <w:t xml:space="preserve">В остальных случаях Вы можете использовать SSL VPN.</w:t>
        <w:br w:type="textWrapping"/>
        <w:t xml:space="preserve">После установки клиента для соединения с офисом необходимо запустить его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9050" distT="19050" distL="19050" distR="19050">
            <wp:extent cx="4572000" cy="5591175"/>
            <wp:effectExtent b="0" l="0" r="0" t="0"/>
            <wp:docPr id="4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59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</w:rPr>
        <w:drawing>
          <wp:inline distB="19050" distT="19050" distL="19050" distR="19050">
            <wp:extent cx="5981700" cy="3543300"/>
            <wp:effectExtent b="0" l="0" r="0" t="0"/>
            <wp:docPr id="7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br w:type="textWrapping"/>
        <w:t xml:space="preserve">и ввести имя и пароль. 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</w:rPr>
        <w:drawing>
          <wp:inline distB="19050" distT="19050" distL="19050" distR="19050">
            <wp:extent cx="7934325" cy="4467225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34325" cy="446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br w:type="textWrapping"/>
        <w:br w:type="textWrapping"/>
        <w:t xml:space="preserve">После установки связи на панели задач появится значок </w:t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</w:rPr>
        <w:drawing>
          <wp:inline distB="19050" distT="19050" distL="19050" distR="19050">
            <wp:extent cx="2171700" cy="809625"/>
            <wp:effectExtent b="0" l="0" r="0" t="0"/>
            <wp:docPr id="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br w:type="textWrapping"/>
        <w:t xml:space="preserve">Для отключения необходимо 2 раза кликнуть на иконку и нажать Disconnect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"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rtl w:val="0"/>
        </w:rPr>
        <w:t xml:space="preserve">Подключение по RDP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Для подключения к удаленному рабочему столу необходимо запустить программу: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9050" distT="19050" distL="19050" distR="19050">
            <wp:extent cx="8315325" cy="443865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15325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br w:type="textWrapping"/>
        <w:t xml:space="preserve">Либо запустить из командной строки «&lt;WIN&gt; + R» </w:t>
      </w:r>
      <w:r w:rsidDel="00000000" w:rsidR="00000000" w:rsidRPr="00000000">
        <w:rPr>
          <w:rFonts w:ascii="Arial" w:cs="Arial" w:eastAsia="Arial" w:hAnsi="Arial"/>
          <w:b w:val="1"/>
          <w:color w:val="333333"/>
          <w:sz w:val="20"/>
          <w:szCs w:val="20"/>
          <w:rtl w:val="0"/>
        </w:rPr>
        <w:t xml:space="preserve">mstsc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9050" distT="19050" distL="19050" distR="19050">
            <wp:extent cx="3305175" cy="170497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br w:type="textWrapping"/>
        <w:t xml:space="preserve">После запуска программы нужно указать IP-адрес компьютера, к которому собираетесь осуществить подключение, либо полное имя компьютера, включая доменный суффикс. И нажать кнопку «Подключиться».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9050" distT="19050" distL="19050" distR="19050">
            <wp:extent cx="3914775" cy="16764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br w:type="textWrapping"/>
        <w:t xml:space="preserve">Например: 127.0.0.1</w:t>
        <w:br w:type="textWrapping"/>
        <w:t xml:space="preserve">Или: computername.tcsbank.ru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br w:type="textWrapping"/>
        <w:t xml:space="preserve">После успешного подключения должен открыться рабочий стол удаленного компьютера с приглашение ввода имени и пароля.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9050" distT="19050" distL="19050" distR="19050">
            <wp:extent cx="3943350" cy="258127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br w:type="textWrapping"/>
        <w:t xml:space="preserve">Нужно указать логин и пароль которыми Вы пользуетесь на работе.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0"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333333"/>
          <w:sz w:val="24"/>
          <w:szCs w:val="24"/>
          <w:rtl w:val="0"/>
        </w:rPr>
        <w:t xml:space="preserve">Смена PIN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t xml:space="preserve">Сменить PIN-код можно на странице по адресу </w:t>
      </w:r>
      <w:hyperlink r:id="rId29">
        <w:r w:rsidDel="00000000" w:rsidR="00000000" w:rsidRPr="00000000">
          <w:rPr>
            <w:rFonts w:ascii="Arial" w:cs="Arial" w:eastAsia="Arial" w:hAnsi="Arial"/>
            <w:color w:val="0000ff"/>
            <w:sz w:val="20"/>
            <w:szCs w:val="20"/>
            <w:u w:val="single"/>
            <w:rtl w:val="0"/>
          </w:rPr>
          <w:t xml:space="preserve">http://172.16.1.56/dpselfservice/tcsPIN.html</w:t>
        </w:r>
      </w:hyperlink>
      <w:r w:rsidDel="00000000" w:rsidR="00000000" w:rsidRPr="00000000">
        <w:fldChar w:fldCharType="begin"/>
        <w:instrText xml:space="preserve"> HYPERLINK "http://172.16.1.56/dpselfservice/tcsPIN.html"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9050" distT="19050" distL="19050" distR="19050">
            <wp:extent cx="6153150" cy="4095750"/>
            <wp:effectExtent b="0" l="0" r="0" t="0"/>
            <wp:docPr id="1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Arial" w:cs="Arial" w:eastAsia="Arial" w:hAnsi="Arial"/>
          <w:color w:val="333333"/>
          <w:sz w:val="20"/>
          <w:szCs w:val="20"/>
          <w:rtl w:val="0"/>
        </w:rPr>
        <w:br w:type="textWrapping"/>
        <w:t xml:space="preserve">Проверить PIN-код и работу OTP-генератора можно на странице </w:t>
      </w:r>
      <w:hyperlink r:id="rId31">
        <w:r w:rsidDel="00000000" w:rsidR="00000000" w:rsidRPr="00000000">
          <w:rPr>
            <w:rFonts w:ascii="Arial" w:cs="Arial" w:eastAsia="Arial" w:hAnsi="Arial"/>
            <w:color w:val="0000ff"/>
            <w:sz w:val="20"/>
            <w:szCs w:val="20"/>
            <w:u w:val="single"/>
            <w:rtl w:val="0"/>
          </w:rPr>
          <w:t xml:space="preserve">http://172.16.1.56/dpselfservice/tcslogin.html</w:t>
        </w:r>
      </w:hyperlink>
      <w:r w:rsidDel="00000000" w:rsidR="00000000" w:rsidRPr="00000000">
        <w:fldChar w:fldCharType="begin"/>
        <w:instrText xml:space="preserve"> HYPERLINK "http://172.16.1.56/dpselfservice/tcslogin.html"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9050" distT="19050" distL="19050" distR="19050">
            <wp:extent cx="6153150" cy="4095750"/>
            <wp:effectExtent b="0" l="0" r="0" t="0"/>
            <wp:docPr id="1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 Comments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User icon: a.nikonenko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Nikonenko Andrey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Патч для Windows 8: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Cisco windows 8 path.reg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ReplyLikeJan 17, 2013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User icon: a.nikonenko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Nikonenko Andrey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Свежий клиент: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vpnclient-winx64-msi-5.0.07.0440-k9.zip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Профиль для импорта: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TCS.pcf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ReplyLikeJan 17, 2013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User icon: a.nikonenko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Nikonenko Andrey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Качайте anyconnect с https://gw-vpn.tcsbank.ru/ (авторизация по VPN-имени и VPN-паролю)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Далее используйте его. Поддержка старого IPSec клиента заканчивается, на новых ОС он работает очень плохо.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ReplyLikeMay 29, 2013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User icon: k.kraynev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Kraynev Kirill Mikhaylovich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Обновите url, пожалуйста. Этот недоступен. По крайней мере мне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ReplyLikeAug 26, 2013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User icon: a.nikonenko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Nikonenko Andrey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Он недоступен из внутренней сети банка. Доступ есть только из Internet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ReplyLikeAug 26, 2013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begin"/>
        <w:instrText xml:space="preserve"> HYPERLINK "http://172.16.1.56/dpselfservice/tcslogin.html"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"http://172.16.1.56/dpselfservice/tcslogin.html"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sectPr>
      <w:pgSz w:h="11906" w:w="16838" w:orient="landscape"/>
      <w:pgMar w:bottom="567" w:top="567" w:left="567" w:right="56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sz w:val="20"/>
        <w:szCs w:val="20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sz w:val="20"/>
        <w:szCs w:val="20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sz w:val="20"/>
        <w:szCs w:val="20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sz w:val="20"/>
        <w:szCs w:val="20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sz w:val="20"/>
        <w:szCs w:val="20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sz w:val="20"/>
        <w:szCs w:val="20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widowControl w:val="0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0" w:before="6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0" w:before="45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0" w:before="300" w:line="30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172.16.1.248/vpnclient-tcs-winx64.exe" TargetMode="External"/><Relationship Id="rId22" Type="http://schemas.openxmlformats.org/officeDocument/2006/relationships/image" Target="media/image12.jpg"/><Relationship Id="rId21" Type="http://schemas.openxmlformats.org/officeDocument/2006/relationships/image" Target="media/image11.jpg"/><Relationship Id="rId24" Type="http://schemas.openxmlformats.org/officeDocument/2006/relationships/image" Target="media/image6.jpg"/><Relationship Id="rId23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iki.tcsbank.ru/pages/viewpageattachments.action?pageId=1704687&amp;metadataLink=true" TargetMode="External"/><Relationship Id="rId26" Type="http://schemas.openxmlformats.org/officeDocument/2006/relationships/image" Target="media/image10.png"/><Relationship Id="rId25" Type="http://schemas.openxmlformats.org/officeDocument/2006/relationships/image" Target="media/image9.png"/><Relationship Id="rId28" Type="http://schemas.openxmlformats.org/officeDocument/2006/relationships/image" Target="media/image7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iki.tcsbank.ru/pages/viewpage.action?pageId=1704687" TargetMode="External"/><Relationship Id="rId29" Type="http://schemas.openxmlformats.org/officeDocument/2006/relationships/hyperlink" Target="http://172.16.1.56/dpselfservice/tcsPIN.html" TargetMode="External"/><Relationship Id="rId7" Type="http://schemas.openxmlformats.org/officeDocument/2006/relationships/hyperlink" Target="https://wiki.tcsbank.ru/pages/viewpage.action?pageId=1704687#page-metadata-end" TargetMode="External"/><Relationship Id="rId8" Type="http://schemas.openxmlformats.org/officeDocument/2006/relationships/hyperlink" Target="https://wiki.tcsbank.ru/pages/viewpage.action?pageId=1704687" TargetMode="External"/><Relationship Id="rId31" Type="http://schemas.openxmlformats.org/officeDocument/2006/relationships/hyperlink" Target="http://172.16.1.56/dpselfservice/tcslogin.html" TargetMode="External"/><Relationship Id="rId30" Type="http://schemas.openxmlformats.org/officeDocument/2006/relationships/image" Target="media/image4.jpg"/><Relationship Id="rId11" Type="http://schemas.openxmlformats.org/officeDocument/2006/relationships/hyperlink" Target="https://wiki.tcsbank.ru/pages/%20%20%20%20/display/~a.kuritcyn" TargetMode="External"/><Relationship Id="rId10" Type="http://schemas.openxmlformats.org/officeDocument/2006/relationships/hyperlink" Target="https://wiki.tcsbank.ru/pages/%20%20%20%20/display/~confluence_administrator" TargetMode="External"/><Relationship Id="rId32" Type="http://schemas.openxmlformats.org/officeDocument/2006/relationships/image" Target="media/image13.jpg"/><Relationship Id="rId13" Type="http://schemas.openxmlformats.org/officeDocument/2006/relationships/hyperlink" Target="https://wiki.tcsbank.ru/pages/viewpage.action?pageId=1704687#page-metadata-start" TargetMode="External"/><Relationship Id="rId12" Type="http://schemas.openxmlformats.org/officeDocument/2006/relationships/hyperlink" Target="https://wiki.tcsbank.ru/pages/diffpages.action?pageId=1704687&amp;originalId=15473672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14.png"/><Relationship Id="rId17" Type="http://schemas.openxmlformats.org/officeDocument/2006/relationships/image" Target="media/image5.png"/><Relationship Id="rId16" Type="http://schemas.openxmlformats.org/officeDocument/2006/relationships/image" Target="media/image8.png"/><Relationship Id="rId19" Type="http://schemas.openxmlformats.org/officeDocument/2006/relationships/hyperlink" Target="http://172.16.1.248/vpnclient-tcs-winx32.exe" TargetMode="External"/><Relationship Id="rId18" Type="http://schemas.openxmlformats.org/officeDocument/2006/relationships/hyperlink" Target="https://gw-vpn.tcsbank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