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0"/>
          <w:color w:val="333333"/>
          <w:highlight w:val="white"/>
        </w:rPr>
      </w:pPr>
      <w:bookmarkStart w:colFirst="0" w:colLast="0" w:name="_7mfor3qe4647" w:id="0"/>
      <w:bookmarkEnd w:id="0"/>
      <w:r w:rsidDel="00000000" w:rsidR="00000000" w:rsidRPr="00000000">
        <w:fldChar w:fldCharType="begin"/>
        <w:instrText xml:space="preserve"> HYPERLINK "https://wiki.tcsbank.ru/pages/viewpage.action?pageId=5817841" </w:instrText>
        <w:fldChar w:fldCharType="separate"/>
      </w:r>
      <w:r w:rsidDel="00000000" w:rsidR="00000000" w:rsidRPr="00000000">
        <w:rPr>
          <w:b w:val="0"/>
          <w:color w:val="333333"/>
          <w:highlight w:val="white"/>
          <w:rtl w:val="0"/>
        </w:rPr>
        <w:t xml:space="preserve">Установка агентов HP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Для установки агентов выполняем следующую команду:</w:t>
      </w:r>
    </w:p>
    <w:tbl>
      <w:tblPr>
        <w:tblStyle w:val="Table1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yum install hpacucli hponcfg hp-health hp-smh-templates hp-snmp-agents hpdiags hpsmh hpvca -y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Далее конфигурируем SNMP агента:</w:t>
      </w:r>
    </w:p>
    <w:tbl>
      <w:tblPr>
        <w:tblStyle w:val="Table2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You must type '/sbin/hpsnmpconfig' as 'root' user to configure agents.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По завершению конфигурирования запускаем службы:</w:t>
      </w:r>
    </w:p>
    <w:tbl>
      <w:tblPr>
        <w:tblStyle w:val="Table3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/etc/init.d/hp-health start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/etc/init.d/hpsmhd start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/etc/init.d/hpvca start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и добавляем их в список автозагрузки:</w:t>
      </w:r>
    </w:p>
    <w:tbl>
      <w:tblPr>
        <w:tblStyle w:val="Table4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chkconfig hpsmhp 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chkconfig hpsmhd 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chkconfig hpvca on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35.99999999999994" w:lineRule="auto"/>
        <w:rPr>
          <w:rFonts w:ascii="Consolas" w:cs="Consolas" w:eastAsia="Consolas" w:hAnsi="Consolas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b w:val="1"/>
          <w:i w:val="0"/>
          <w:color w:val="333333"/>
          <w:highlight w:val="white"/>
        </w:rPr>
      </w:pPr>
      <w:bookmarkStart w:colFirst="0" w:colLast="0" w:name="_f4xfdp71053w" w:id="1"/>
      <w:bookmarkEnd w:id="1"/>
      <w:r w:rsidDel="00000000" w:rsidR="00000000" w:rsidRPr="00000000">
        <w:rPr>
          <w:b w:val="1"/>
          <w:i w:val="0"/>
          <w:color w:val="333333"/>
          <w:highlight w:val="white"/>
          <w:rtl w:val="0"/>
        </w:rPr>
        <w:t xml:space="preserve">System Management Home Page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ind w:left="120" w:firstLine="0"/>
        <w:rPr>
          <w:i w:val="0"/>
          <w:color w:val="205081"/>
          <w:highlight w:val="white"/>
        </w:rPr>
      </w:pPr>
      <w:bookmarkStart w:colFirst="0" w:colLast="0" w:name="_f4xfdp71053w" w:id="1"/>
      <w:bookmarkEnd w:id="1"/>
      <w:r w:rsidDel="00000000" w:rsidR="00000000" w:rsidRPr="00000000">
        <w:rPr>
          <w:i w:val="0"/>
          <w:color w:val="205081"/>
          <w:highlight w:val="white"/>
          <w:rtl w:val="0"/>
        </w:rPr>
        <w:t xml:space="preserve">Edit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Проверяем, слушается ли порт SMHP:</w:t>
      </w:r>
    </w:p>
    <w:tbl>
      <w:tblPr>
        <w:tblStyle w:val="Table5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netstat -ntpl | grep hpsmhd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tcp 0 0 :::2301 :::* LISTEN 23473/hpsmhd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tcp 0 0 :::2381 :::* LISTEN 23473/hpsmhd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Если все в порядке, соединяемся:</w:t>
      </w:r>
    </w:p>
    <w:tbl>
      <w:tblPr>
        <w:tblStyle w:val="Table6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https://server-ip:2381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В случае, если на странице SMHP нет системной информации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необходимо перезапустить snmpd и обновить страницу:</w:t>
      </w:r>
    </w:p>
    <w:tbl>
      <w:tblPr>
        <w:tblStyle w:val="Table7"/>
        <w:tblW w:w="15703.937007874018" w:type="dxa"/>
        <w:jc w:val="left"/>
        <w:tblInd w:w="100.0" w:type="pct"/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327.27272727272725" w:lineRule="auto"/>
              <w:rPr>
                <w:rFonts w:ascii="Consolas" w:cs="Consolas" w:eastAsia="Consolas" w:hAnsi="Consolas"/>
                <w:color w:val="33333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service snmpd restart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rFonts w:ascii="Consolas" w:cs="Consolas" w:eastAsia="Consolas" w:hAnsi="Consolas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rPr>
          <w:b w:val="1"/>
          <w:i w:val="0"/>
          <w:color w:val="333333"/>
          <w:highlight w:val="white"/>
        </w:rPr>
      </w:pPr>
      <w:bookmarkStart w:colFirst="0" w:colLast="0" w:name="_z396ynynt17w" w:id="2"/>
      <w:bookmarkEnd w:id="2"/>
      <w:r w:rsidDel="00000000" w:rsidR="00000000" w:rsidRPr="00000000">
        <w:rPr>
          <w:b w:val="1"/>
          <w:i w:val="0"/>
          <w:color w:val="333333"/>
          <w:highlight w:val="white"/>
          <w:rtl w:val="0"/>
        </w:rPr>
        <w:t xml:space="preserve">Настройка Version Control Repository Agent (VCRA)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27.27272727272725" w:lineRule="auto"/>
        <w:ind w:left="120" w:firstLine="0"/>
        <w:rPr>
          <w:i w:val="0"/>
          <w:color w:val="205081"/>
          <w:highlight w:val="white"/>
        </w:rPr>
      </w:pPr>
      <w:bookmarkStart w:colFirst="0" w:colLast="0" w:name="_z396ynynt17w" w:id="2"/>
      <w:bookmarkEnd w:id="2"/>
      <w:r w:rsidDel="00000000" w:rsidR="00000000" w:rsidRPr="00000000">
        <w:rPr>
          <w:i w:val="0"/>
          <w:color w:val="205081"/>
          <w:highlight w:val="white"/>
          <w:rtl w:val="0"/>
        </w:rPr>
        <w:t xml:space="preserve">Edit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На странице SMHP выбираем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затем переходим на вкладку "Change settings":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ставим переключатель на "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Using Username/Password</w:t>
      </w:r>
      <w:r w:rsidDel="00000000" w:rsidR="00000000" w:rsidRPr="00000000">
        <w:rPr>
          <w:color w:val="333333"/>
          <w:highlight w:val="white"/>
          <w:rtl w:val="0"/>
        </w:rPr>
        <w:t xml:space="preserve">" и заполняем поля: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b w:val="1"/>
          <w:color w:val="333333"/>
          <w:highlight w:val="white"/>
          <w:rtl w:val="0"/>
        </w:rPr>
        <w:t xml:space="preserve">Computer Name: </w:t>
      </w:r>
      <w:r w:rsidDel="00000000" w:rsidR="00000000" w:rsidRPr="00000000">
        <w:rPr>
          <w:color w:val="333333"/>
          <w:highlight w:val="white"/>
          <w:rtl w:val="0"/>
        </w:rPr>
        <w:t xml:space="preserve">192.168.1.38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b w:val="1"/>
          <w:color w:val="333333"/>
          <w:highlight w:val="white"/>
          <w:rtl w:val="0"/>
        </w:rPr>
        <w:t xml:space="preserve">Login Account: </w:t>
      </w:r>
      <w:r w:rsidDel="00000000" w:rsidR="00000000" w:rsidRPr="00000000">
        <w:rPr>
          <w:color w:val="333333"/>
          <w:highlight w:val="white"/>
          <w:rtl w:val="0"/>
        </w:rPr>
        <w:t xml:space="preserve">tcsbank\accountname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b w:val="1"/>
          <w:color w:val="333333"/>
          <w:highlight w:val="white"/>
          <w:rtl w:val="0"/>
        </w:rPr>
        <w:t xml:space="preserve">Password: </w:t>
      </w:r>
      <w:r w:rsidDel="00000000" w:rsidR="00000000" w:rsidRPr="00000000">
        <w:rPr>
          <w:color w:val="333333"/>
          <w:highlight w:val="white"/>
          <w:rtl w:val="0"/>
        </w:rPr>
        <w:t xml:space="preserve">password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Жмем "Next", ждем, пока агент свяжется с сервером и определит доступные паки для обновлений: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Далее, из списка выбираем подходящую версию сервис-пака, и нажимаем "Finish".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Теперь, перейдя на вкладку "Refresh inventory":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можно отметить доступные обновления и установить их: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