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500.0" w:type="dxa"/>
        <w:jc w:val="left"/>
        <w:tblInd w:w="115.0" w:type="pct"/>
        <w:tblLayout w:type="fixed"/>
        <w:tblLook w:val="0600"/>
      </w:tblPr>
      <w:tblGrid>
        <w:gridCol w:w="4500"/>
        <w:tblGridChange w:id="0">
          <w:tblGrid>
            <w:gridCol w:w="4500"/>
          </w:tblGrid>
        </w:tblGridChange>
      </w:tblGrid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Rule="auto"/>
              <w:ind w:right="81" w:firstLine="0"/>
              <w:jc w:val="left"/>
              <w:rPr>
                <w:b w:val="1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rtl w:val="0"/>
              </w:rPr>
              <w:t xml:space="preserve">УТВЕРЖДАЮ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907"/>
                <w:tab w:val="left" w:pos="3207"/>
                <w:tab w:val="left" w:pos="6007"/>
                <w:tab w:val="left" w:pos="6407"/>
                <w:tab w:val="left" w:pos="9207"/>
              </w:tabs>
              <w:spacing w:after="0" w:before="0" w:line="240" w:lineRule="auto"/>
              <w:ind w:right="81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ЗАО «Тинькофф Кредитные системы» Банк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_________________    </w:t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907"/>
                <w:tab w:val="left" w:pos="3207"/>
                <w:tab w:val="left" w:pos="6007"/>
                <w:tab w:val="left" w:pos="6407"/>
                <w:tab w:val="left" w:pos="9207"/>
              </w:tabs>
              <w:spacing w:after="0" w:before="0" w:line="240" w:lineRule="auto"/>
              <w:ind w:right="81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907"/>
                <w:tab w:val="left" w:pos="3207"/>
                <w:tab w:val="left" w:pos="6007"/>
                <w:tab w:val="left" w:pos="6407"/>
                <w:tab w:val="left" w:pos="9207"/>
              </w:tabs>
              <w:spacing w:after="0" w:before="0" w:line="240" w:lineRule="auto"/>
              <w:ind w:right="81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«___»____________2012 г.</w:t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40" w:lineRule="auto"/>
        <w:jc w:val="center"/>
        <w:rPr>
          <w:rFonts w:ascii="Arial" w:cs="Arial" w:eastAsia="Arial" w:hAnsi="Arial"/>
          <w:b w:val="1"/>
          <w:smallCap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40" w:lineRule="auto"/>
        <w:jc w:val="center"/>
        <w:rPr>
          <w:rFonts w:ascii="Arial" w:cs="Arial" w:eastAsia="Arial" w:hAnsi="Arial"/>
          <w:b w:val="1"/>
          <w:smallCap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40" w:lineRule="auto"/>
        <w:jc w:val="center"/>
        <w:rPr>
          <w:rFonts w:ascii="Arial" w:cs="Arial" w:eastAsia="Arial" w:hAnsi="Arial"/>
          <w:b w:val="1"/>
          <w:smallCap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40" w:lineRule="auto"/>
        <w:jc w:val="center"/>
        <w:rPr>
          <w:rFonts w:ascii="Arial" w:cs="Arial" w:eastAsia="Arial" w:hAnsi="Arial"/>
          <w:b w:val="1"/>
          <w:smallCap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40" w:lineRule="auto"/>
        <w:jc w:val="center"/>
        <w:rPr>
          <w:rFonts w:ascii="Arial" w:cs="Arial" w:eastAsia="Arial" w:hAnsi="Arial"/>
          <w:b w:val="1"/>
          <w:smallCap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40" w:lineRule="auto"/>
        <w:jc w:val="center"/>
        <w:rPr>
          <w:rFonts w:ascii="Arial" w:cs="Arial" w:eastAsia="Arial" w:hAnsi="Arial"/>
          <w:b w:val="1"/>
          <w:smallCap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40" w:lineRule="auto"/>
        <w:jc w:val="center"/>
        <w:rPr>
          <w:rFonts w:ascii="Arial" w:cs="Arial" w:eastAsia="Arial" w:hAnsi="Arial"/>
          <w:b w:val="1"/>
          <w:smallCap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36"/>
          <w:szCs w:val="36"/>
          <w:rtl w:val="0"/>
        </w:rPr>
        <w:t xml:space="preserve">Стандарт настроек безопасности ОС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RED HAT ENTERPRISE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360" w:hanging="360"/>
        <w:jc w:val="both"/>
        <w:rPr>
          <w:rFonts w:ascii="Cambria" w:cs="Cambria" w:eastAsia="Cambria" w:hAnsi="Cambria"/>
          <w:b w:val="1"/>
          <w:smallCaps w:val="0"/>
          <w:color w:val="365f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8"/>
          <w:szCs w:val="28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9345"/>
            </w:tabs>
            <w:spacing w:after="100" w:before="0" w:line="240" w:lineRule="auto"/>
            <w:jc w:val="both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\n </w:instrText>
            <w:fldChar w:fldCharType="separate"/>
          </w:r>
          <w:hyperlink w:anchor="_30j0zl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ff"/>
                <w:sz w:val="24"/>
                <w:szCs w:val="24"/>
                <w:u w:val="single"/>
                <w:rtl w:val="0"/>
              </w:rPr>
              <w:t xml:space="preserve">1</w:t>
            </w:r>
          </w:hyperlink>
          <w:hyperlink w:anchor="_30j0zll"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ab/>
            </w:r>
          </w:hyperlink>
          <w:hyperlink w:anchor="_30j0zl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ff"/>
                <w:sz w:val="24"/>
                <w:szCs w:val="24"/>
                <w:u w:val="single"/>
                <w:rtl w:val="0"/>
              </w:rPr>
              <w:t xml:space="preserve">ВВЕДЕНИЕ</w:t>
            </w:r>
          </w:hyperlink>
          <w:hyperlink w:anchor="_30j0zll"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"_30j0zll"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9345"/>
            </w:tabs>
            <w:spacing w:after="100" w:before="0" w:line="240" w:lineRule="auto"/>
            <w:jc w:val="both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ff"/>
                <w:sz w:val="24"/>
                <w:szCs w:val="24"/>
                <w:u w:val="single"/>
                <w:rtl w:val="0"/>
              </w:rPr>
              <w:t xml:space="preserve">1.</w:t>
            </w:r>
          </w:hyperlink>
          <w:hyperlink w:anchor="_1fob9te"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ab/>
            </w:r>
          </w:hyperlink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ff"/>
                <w:sz w:val="24"/>
                <w:szCs w:val="24"/>
                <w:u w:val="single"/>
                <w:rtl w:val="0"/>
              </w:rPr>
              <w:t xml:space="preserve">ОСНОВНЫЕ НАСТРОЙКИ</w:t>
            </w:r>
          </w:hyperlink>
          <w:hyperlink w:anchor="_1fob9te"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"_1fob9te"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9345"/>
            </w:tabs>
            <w:spacing w:after="100" w:before="0" w:line="240" w:lineRule="auto"/>
            <w:jc w:val="both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3znysh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ff"/>
                <w:sz w:val="24"/>
                <w:szCs w:val="24"/>
                <w:u w:val="single"/>
                <w:rtl w:val="0"/>
              </w:rPr>
              <w:t xml:space="preserve">2.</w:t>
            </w:r>
          </w:hyperlink>
          <w:hyperlink w:anchor="_3znysh7"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ab/>
            </w:r>
          </w:hyperlink>
          <w:hyperlink w:anchor="_3znysh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ff"/>
                <w:sz w:val="24"/>
                <w:szCs w:val="24"/>
                <w:u w:val="single"/>
                <w:rtl w:val="0"/>
              </w:rPr>
              <w:t xml:space="preserve">ОБЩИЕ ТРЕБОВАНИЯ</w:t>
            </w:r>
          </w:hyperlink>
          <w:hyperlink w:anchor="_3znysh7"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"_3znysh7"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9345"/>
            </w:tabs>
            <w:spacing w:after="100" w:before="0" w:line="240" w:lineRule="auto"/>
            <w:jc w:val="both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ff"/>
                <w:sz w:val="24"/>
                <w:szCs w:val="24"/>
                <w:u w:val="single"/>
                <w:rtl w:val="0"/>
              </w:rPr>
              <w:t xml:space="preserve">3.</w:t>
            </w:r>
          </w:hyperlink>
          <w:hyperlink w:anchor="_2et92p0"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ab/>
            </w:r>
          </w:hyperlink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ff"/>
                <w:sz w:val="24"/>
                <w:szCs w:val="24"/>
                <w:u w:val="single"/>
                <w:rtl w:val="0"/>
              </w:rPr>
              <w:t xml:space="preserve">ЛИСТ РЕГИСТРАЦИИ ИЗМЕНЕНИЙ</w:t>
            </w:r>
          </w:hyperlink>
          <w:hyperlink w:anchor="_2et92p0"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"_2et92p0"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480" w:line="360" w:lineRule="auto"/>
        <w:ind w:left="360" w:hanging="360"/>
        <w:jc w:val="left"/>
        <w:rPr/>
      </w:pPr>
      <w:bookmarkStart w:colFirst="0" w:colLast="0" w:name="_30j0zll" w:id="1"/>
      <w:bookmarkEnd w:id="1"/>
      <w:r w:rsidDel="00000000" w:rsidR="00000000" w:rsidRPr="00000000">
        <w:fldChar w:fldCharType="end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smallCaps w:val="1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Данный стандарт содержит инструкции по настройке параметров безопасности для операционной системы Red Hat Enterprise Linux  (далее RHEL).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Все системы на базе RHEL, которые входят в область применения стандарта PCI DSS, должны быть настроены в соответствии с требованиями данного стандарта.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Стандарт разработан с учетом требований следующих документов: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  Payment Card Industry (PCI) Data Security Standard. Requirements and Security Assessment Procedures.</w:t>
        <w:tab/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   Red Hat Enterprise Linux 5 Benchmark v2.0.0</w:t>
        <w:tab/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   Red Hat Security Center http://www.redhat.com/security/</w:t>
        <w:tab/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Настоящий стандарт обеспечивает выполнение следующих требований PCI DSS: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2.1, 2.2.1, 2.2.2, 2.2.3, 2.2.4, 2.3, 5.1, 5.2, 6.1, 8.4, 8.5.9-8.5.15, 10.2, 10.3, 10.4, 10.5, 10.7, 11.5.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Стандарт предполагает, что возможный злоумышленник не имеет физического доступа к ресурсу, так как иначе он может получить к нему полный доступ.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480" w:line="360" w:lineRule="auto"/>
        <w:ind w:left="360" w:hanging="360"/>
        <w:jc w:val="left"/>
        <w:rPr/>
      </w:pPr>
      <w:bookmarkStart w:colFirst="0" w:colLast="0" w:name="_1fob9te" w:id="2"/>
      <w:bookmarkEnd w:id="2"/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smallCaps w:val="1"/>
          <w:sz w:val="28"/>
          <w:szCs w:val="28"/>
          <w:rtl w:val="0"/>
        </w:rPr>
        <w:t xml:space="preserve">Основные настройки</w:t>
      </w:r>
    </w:p>
    <w:tbl>
      <w:tblPr>
        <w:tblStyle w:val="Table2"/>
        <w:tblW w:w="15416.999999999998" w:type="dxa"/>
        <w:jc w:val="left"/>
        <w:tblInd w:w="115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6"/>
        <w:gridCol w:w="2828"/>
        <w:gridCol w:w="3262"/>
        <w:gridCol w:w="8361"/>
        <w:tblGridChange w:id="0">
          <w:tblGrid>
            <w:gridCol w:w="966"/>
            <w:gridCol w:w="2828"/>
            <w:gridCol w:w="3262"/>
            <w:gridCol w:w="8361"/>
          </w:tblGrid>
        </w:tblGridChange>
      </w:tblGrid>
      <w:tr>
        <w:tc>
          <w:tcPr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Раздел</w:t>
            </w:r>
          </w:p>
        </w:tc>
        <w:tc>
          <w:tcPr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Описание контроля</w:t>
            </w:r>
          </w:p>
        </w:tc>
        <w:tc>
          <w:tcPr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Риск</w:t>
            </w:r>
          </w:p>
        </w:tc>
        <w:tc>
          <w:tcPr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Детали конфигурации</w:t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Необходимо создать одну учётную запись для непривилегированного пользователя в системе, т.к. работать под правами суперпользователя рекомендуется только в тех случаях, когда вы занимаетесь настройкой системы.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Необходимо ограничить права системных учетных записей.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Избыточные права повышают риск компрометации системы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 блокировки учетной записи можно воспользоваться следующей командой: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 passwd –l [username]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запрета на вход смените оболочку пользователя на /sbin/nologin: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 usermod –s /sbin/nologin [username]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системных учетных записей необходимо выполнить действия в соответствии со следующей таблицей:</w:t>
            </w:r>
          </w:p>
          <w:tbl>
            <w:tblPr>
              <w:tblStyle w:val="Table3"/>
              <w:tblW w:w="80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600"/>
            </w:tblPr>
            <w:tblGrid>
              <w:gridCol w:w="2560"/>
              <w:gridCol w:w="2826"/>
              <w:gridCol w:w="2694"/>
              <w:tblGridChange w:id="0">
                <w:tblGrid>
                  <w:gridCol w:w="2560"/>
                  <w:gridCol w:w="2826"/>
                  <w:gridCol w:w="2694"/>
                </w:tblGrid>
              </w:tblGridChange>
            </w:tblGrid>
            <w:tr>
              <w:trPr>
                <w:trHeight w:val="500" w:hRule="atLeast"/>
              </w:trPr>
              <w:tc>
                <w:tcPr>
                  <w:shd w:fill="ffffff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2"/>
                      <w:szCs w:val="22"/>
                      <w:rtl w:val="0"/>
                    </w:rPr>
                    <w:t xml:space="preserve">Наименование учетной записи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2"/>
                      <w:szCs w:val="22"/>
                      <w:rtl w:val="0"/>
                    </w:rPr>
                    <w:t xml:space="preserve">Необходима блокировка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3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2"/>
                      <w:szCs w:val="22"/>
                      <w:rtl w:val="0"/>
                    </w:rPr>
                    <w:t xml:space="preserve">Необходим запрет на вход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3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daemon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3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да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bin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да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mail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да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news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да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ldap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да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man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да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да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nobody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да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wwwrun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да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ftp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да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postfix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да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sshd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да</w:t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lp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да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uucp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да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В случае использования протокола SNMP, замените community-строку, установленную производителем по умолчанию.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Отсутствие изменений позволяет реализовать атаку используя известные ошибки системы.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При использовании SNMP версии 1 и 2 в файле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/etc/snmp/snmpd.conf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замените значение community-строки с «public» на ваше собственное: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64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 cat /etc/snmp/snmpd.conf | grep community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64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rocommunity       &lt;new community-string&gt;        &lt;ip-address&gt;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64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rwcommunity       &lt;new community-string&gt;        &lt;ip-address&gt;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При использовании SNMP версии 3 создайте пользователя с помощью команды net-snmp-create-v3-user. Команда net-snmp-create-v3-user  добавляет пользователя в файлы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/var/lib/net-snmp/snmpd.conf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и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/etc/snmp/snmpd.conf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64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64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Изменение назначаемых по умолчанию прав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Использование стандартных настроек позволяет реализовать атаку в известных ошибках системы. 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изменения назначаемых по умолчанию прав при создании файлов измените следующие конфигурационные файлы: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/etc/profile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/etc/bashrc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~/.bashrc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добавив в них параметр umask 077.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этого можно выполнить следующие команды: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echo "umask 077" &gt;&gt; /etc/profile 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echo "umask 077" &gt;&gt; /etc/bashrc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for user in $(cat /etc/passwd |grep "/home" |cut -d: -f1); do echo "umask 077" &gt;&gt; /home/$user/.bashrc; done</w:t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2.4.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Настройка парольной политики.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Использование слабых паролей делает учетные записи уязвимыми к атакам с использованием перебора.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Установите параметры стойкости паролей в соответствии с нижеприведенными требованиями.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этого отредактируйте файл конфигурации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/etc/login.defs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изменив значения следующих параметров: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PASS_MAX_DAYS   90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PASS_MIN_DAYS   1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PASS_MIN_LEN   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8.0000000000001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PASS_WARN_AGE  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8.0000000000001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FAIL_DELAY         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изменения срока действия и минимальной длины паролей для уже созданных пользователей выполните следующие команды: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for NAME in `cut -d: -f1 /etc/passwd`; do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    uid=`id -u $NAME`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    if [ $uid -ge 500 -a $uid != 65534 ]; then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        chage -m 1 -M 90 -W 7 $NAME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    fi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done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</w:t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2.5.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Настройка требований pam.d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Использование слабых паролей делает учетные записи уязвимыми к атакам с использованием перебора.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настройки требований к сложности паролей и блокировке учетных записей измените конфигурационный файл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/etc/pam.d/system-auth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в соответствии со следующим списком настроек: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 cat /etc/pam.d/system-auth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auth required pam_env.so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auth required pam_tally2.so deny=6 lock_time=1800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auth sufficient pam_unix.so likeauth nullok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account required pam_unix.so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account sufficient pam_succeed_if.so uid &lt; 500 quiet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password required pam_cracklib.so retry=3 minlen=7 difok=3 dcredit=-1 ucredit=-1 lcredit=-1 type=0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password sufficient pam_unix.so remember=4 use_authtok md5 shadow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password required pam_deny.so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session required pam_limits.so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session required pam_unix.so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защиты файла, в котором хранятся последние 4 заданных пароля, выполните следующие команды: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 touch /etc/security/opasswd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 chown root:root /etc/security/opasswd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8.0000000000001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 chmod 600 /etc/security/opasswd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Отключение автозагрузки сервисов.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Неиспользуемые/небезопасные сетевые службы подвергают систему риску компрометации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просмотра списка сервисов, стартующих по умолчанию можно воспользоваться командой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chkconfig --list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 Пример вывода результата:</w:t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[root@rhel ~]# chkconfig –list | grep 3:on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NetworkManager     0:off   1:off   2:off   3:off   4:off   5:off   6:off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acpid                      0:off   1:off   2:on    3:on    4:on    5:on    6:off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anacron         0:off   1:off   2:on    3:on    4:on    5:on    6:off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apmd            0:off   1:off   2:on    3:on    4:on    5:on    6:off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atd             0:off   1:off   2:off   3:on    4:on    5:on    6:off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auditd          0:off   1:off   2:on    3:on    4:on    5:on    6:off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autofs          0:off   1:off   2:off   3:on    4:on    5:on    6:off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conman          0:off   1:off   2:off   3:off   4:off   5:off   6:off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cpuspeed        0:off   1:on    2:on    3:on    4:on    5:on    6:off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crond           0:off   1:off   2:on    3:on    4:on    5:on    6:off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firstboot       0:off   1:off   2:off   3:on    4:off   5:on    6:off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gpm             0:off   1:off   2:on    3:on    4:on    5:on    6:off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haldaemon       0:off   1:off   2:off   3:on    4:on    5:on    6:off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hidd            0:off   1:off   2:on    3:on    4:on    5:on    6:off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xinetd based services: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        chargen-dgram: 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        chargen-stream: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        cvs:           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        eklogin:       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        gssftp:        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        klogin:        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        krb5-telnet:   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        kshell:        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        rsync:         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        tcpmux-server: 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        tftp:          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Оцените необходимость всех сервисов и отключите ненужные. Для удаления сервисов из автозагрузки выполните следующие команды: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 chkconfig --del [service-name]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Например, для удаления сервиса cupsd из автозагрузки: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[root@rhel ~]# chkconfig --del cups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 случае если необходимость в использовании каких-либо из установленных сервисов отсутствует, рекомендуется удалить пакеты, обеспечивающие функционал данных сервисов.</w:t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2.7.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Убедитесь, что список портов соответствует документированному. В случае если список отрытых портов избыточен, фильтруйте их с помощью межсетевых экранов.</w:t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фильтрации портов может быть использован встроенный межсетевой экран (iptables). Доступ к сервисам должен быть ограничен только с необходимых узлов или сетей. При настройке фильтрации необходимо пользоваться правилом минимальной достаточности. Должен отбрасываться весь трафик, кроме необходимого для выполнения сервером бизнес-функций, 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Неиспользуемые/небезопасные порты подвергают систему риску компрометации.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этого воспользуйтесь командой netstat:</w:t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[root@rhel ~]# netstat –tulnp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Active Internet connections (only servers)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Proto Recv-Q Send-Q Local Address       Foreign Address     State       PID/Program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tcp        0      0 0.0.0.0:684         0.0.0.0:*           LISTEN           2198/rpc.statd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tcp        0      0.0.0.0:111         0.0.0.0:*           LISTEN           2160/portmap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tcp        0      192.168.10.11:22222   :::*                   LISTEN           2542/sshd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udp        0      0 0.0.0.0:678        0.0.0.0:*                                 2198/rpc.statd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udp        0      0 0.0.0.0:681        0.0.0.0:*                       </w:t>
              <w:tab/>
              <w:t xml:space="preserve">         2198/rpc.statd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udp        0      0 0.0.0.0:68          0.0.0.0:*                                 2057/dhclient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udp        0      0 0.0.0.0:111        0.0.0.0:*                                 2160/portmap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Все используемое программное обеспечение должно быть документировано.</w:t>
            </w:r>
          </w:p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 случае если настройка производится для операционной системы, предустановленной не в соответствии с требованиями данной инструкции, следует удалить программное обеспечение, не требуемое для выполнения назначенных серверу функций.</w:t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этого необходимо определить список минимально необходимого  для функционирования сервера программного обеспечения и удалить все установленные пакеты, не входящие в данный список.</w:t>
            </w:r>
          </w:p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Неучтенное программное обеспечение увеличивает вероятность атак, использующих уязвимость установленного ПО.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просмотра списка установленных пакетов используйте команды:</w:t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 rpm –qa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 yum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удаления пакетов используйте команды:</w:t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 rpm –e &lt;package-name&gt;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 yum erase | remove &lt;package-name&gt;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При установке RHEL 5.x рекомендуется выбирать установку по умолчанию (Default installation), при этом устанавливается ограниченный перечень пакетов (750 пакетов). Необходимо удалить следующие пакеты, входящие в установку по умолчанию:</w:t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wireless-tools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cups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tftp-server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stunnel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portmap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firefox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audiofile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dvd+rw-tools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Если эти пакеты невозможно удалить, необходимо перечислить их в паспорте сервера, и указать причину их использования.</w:t>
            </w:r>
          </w:p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При установке RHEL 6.x рекомендуется выбирать конфигурации Basic Server, так как в этой конфигурации отсутствуют лишние rpm-пакеты.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Также необходимо указать в паспорте сервера все программное обеспечение, устанавливаемое дополнительно, и не входящее в установку по умолчанию.</w:t>
            </w:r>
          </w:p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2.9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критических конфигурационных файлов должны быть выставлены соответствующие права. 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Избыточные права повышают риск компрометации системы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Владелец root и права 644 должны быть у следующих файлов: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0" w:before="0" w:line="240" w:lineRule="auto"/>
              <w:ind w:left="720" w:hanging="360"/>
              <w:jc w:val="both"/>
              <w:rPr>
                <w:highlight w:val="lightGray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/etc/passwd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0" w:before="0" w:line="240" w:lineRule="auto"/>
              <w:ind w:left="720" w:hanging="360"/>
              <w:jc w:val="both"/>
              <w:rPr>
                <w:highlight w:val="lightGray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/etc/resolv.conf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0" w:before="0" w:line="240" w:lineRule="auto"/>
              <w:ind w:left="720" w:hanging="360"/>
              <w:jc w:val="both"/>
              <w:rPr>
                <w:highlight w:val="lightGray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/etc/profile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0" w:before="0" w:line="240" w:lineRule="auto"/>
              <w:ind w:left="720" w:hanging="360"/>
              <w:jc w:val="both"/>
              <w:rPr>
                <w:highlight w:val="lightGray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/etc/hosts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0" w:before="0" w:line="240" w:lineRule="auto"/>
              <w:ind w:left="720" w:hanging="360"/>
              <w:jc w:val="both"/>
              <w:rPr>
                <w:highlight w:val="lightGray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/etc/hosts.allow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0" w:before="0" w:line="240" w:lineRule="auto"/>
              <w:ind w:left="720" w:hanging="360"/>
              <w:jc w:val="both"/>
              <w:rPr>
                <w:highlight w:val="lightGray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/etc/hosts.deny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0" w:before="0" w:line="240" w:lineRule="auto"/>
              <w:ind w:left="720" w:hanging="360"/>
              <w:jc w:val="both"/>
              <w:rPr>
                <w:highlight w:val="lightGray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0" w:before="0" w:line="240" w:lineRule="auto"/>
              <w:ind w:left="720" w:hanging="360"/>
              <w:jc w:val="both"/>
              <w:rPr>
                <w:highlight w:val="lightGray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/etc/sysconfig/*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0" w:before="0" w:line="240" w:lineRule="auto"/>
              <w:ind w:left="720" w:hanging="360"/>
              <w:jc w:val="both"/>
              <w:rPr>
                <w:highlight w:val="lightGray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/etc/ntp.conf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Владелец root и права 600 должны быть у следующих файлов: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0" w:before="0" w:line="240" w:lineRule="auto"/>
              <w:ind w:left="720" w:hanging="360"/>
              <w:jc w:val="both"/>
              <w:rPr>
                <w:highlight w:val="lightGray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/etc/shadow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0" w:before="0" w:line="240" w:lineRule="auto"/>
              <w:ind w:left="720" w:hanging="360"/>
              <w:jc w:val="both"/>
              <w:rPr>
                <w:highlight w:val="lightGray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/etc/login.defs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0" w:before="0" w:line="240" w:lineRule="auto"/>
              <w:ind w:left="720" w:hanging="360"/>
              <w:jc w:val="both"/>
              <w:rPr>
                <w:highlight w:val="lightGray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/etc/xinetd.conf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0" w:before="0" w:line="240" w:lineRule="auto"/>
              <w:ind w:left="720" w:hanging="360"/>
              <w:jc w:val="both"/>
              <w:rPr>
                <w:highlight w:val="lightGray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/etc/fstab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0" w:before="0" w:line="240" w:lineRule="auto"/>
              <w:ind w:left="720" w:hanging="360"/>
              <w:jc w:val="both"/>
              <w:rPr>
                <w:highlight w:val="lightGray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/etc/securetty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0" w:before="0" w:line="240" w:lineRule="auto"/>
              <w:ind w:left="720" w:hanging="360"/>
              <w:jc w:val="both"/>
              <w:rPr>
                <w:highlight w:val="lightGray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/etc/crontab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0" w:before="0" w:line="240" w:lineRule="auto"/>
              <w:ind w:left="720" w:hanging="360"/>
              <w:jc w:val="both"/>
              <w:rPr>
                <w:highlight w:val="lightGray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/etc/ssh/sshd_config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всех файлов, в которые ведется протоколирование (перечисленные в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/etc/syslog.conf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и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/etc/audit/auditd.conf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), необходимо установить владельца root и права 600.</w:t>
            </w:r>
          </w:p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Запретите доступ пользователям к системным каталогам. При назначении прав на сетевые папки руководствуйтесь принципом «минимальной достаточности».</w:t>
              <w:tab/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2.10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удаленного доступа к системе следует использовать протокол SSH. Для обеспечения безопасности работы с SSH необходимо настроить конфигурационный файл используемой в Red Hat Enterprise Linux реализации протокола – OpenSSH.</w:t>
            </w:r>
          </w:p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Отредактируйте файл конфигурации /etc/ssh/sshd_config в соответствии со следующим списком настроек.</w:t>
            </w:r>
          </w:p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Отсутствие защиты сеанса удаленного доступа или службы удаленного доступа позволяет, перехватить данные передаваемые во время сеанса или получить несанкционированный доступ в системе.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885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600"/>
            </w:tblPr>
            <w:tblGrid>
              <w:gridCol w:w="2811"/>
              <w:gridCol w:w="5074"/>
              <w:tblGridChange w:id="0">
                <w:tblGrid>
                  <w:gridCol w:w="2811"/>
                  <w:gridCol w:w="5074"/>
                </w:tblGrid>
              </w:tblGridChange>
            </w:tblGrid>
            <w:t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2"/>
                      <w:szCs w:val="22"/>
                      <w:rtl w:val="0"/>
                    </w:rPr>
                    <w:t xml:space="preserve">Параметр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2"/>
                      <w:szCs w:val="22"/>
                      <w:rtl w:val="0"/>
                    </w:rPr>
                    <w:t xml:space="preserve">Описание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Protocol 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Принудительное использование второй версии протокола</w:t>
                  </w:r>
                </w:p>
              </w:tc>
            </w:tr>
            <w:t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ListenAddress</w:t>
                  </w:r>
                </w:p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Определяет IP-адрес интерфейса, к которому подключен сокет ssh-демона, рекомендуется указать только те интерфейсы, к которым необходимо подключаться</w:t>
                  </w:r>
                </w:p>
              </w:tc>
            </w:tr>
            <w:t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LoginGraceTime 3m    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Время отведенное на ввод пароля при подключении</w:t>
                  </w:r>
                </w:p>
              </w:tc>
            </w:tr>
            <w:t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PermitRootLogin no 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Запрет подключения под пользователем root</w:t>
                  </w:r>
                </w:p>
              </w:tc>
            </w:tr>
            <w:t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IgnoreRhosts yes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Запрет на использование файлов .rhosts и .shosts при аутентификации</w:t>
                  </w:r>
                </w:p>
              </w:tc>
            </w:tr>
            <w:t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top"/>
                </w:tcPr>
                <w:p w:rsidR="00000000" w:rsidDel="00000000" w:rsidP="00000000" w:rsidRDefault="00000000" w:rsidRPr="00000000" w14:paraId="000001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MaxAuthTries 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top"/>
                </w:tcPr>
                <w:p w:rsidR="00000000" w:rsidDel="00000000" w:rsidP="00000000" w:rsidRDefault="00000000" w:rsidRPr="00000000" w14:paraId="0000012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Максимальное число попыток ввода пароля, после которого будет произведен сброс сессии</w:t>
                  </w:r>
                </w:p>
              </w:tc>
            </w:tr>
            <w:t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top"/>
                </w:tcPr>
                <w:p w:rsidR="00000000" w:rsidDel="00000000" w:rsidP="00000000" w:rsidRDefault="00000000" w:rsidRPr="00000000" w14:paraId="000001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PermitEmptyPasswords no 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top"/>
                </w:tcPr>
                <w:p w:rsidR="00000000" w:rsidDel="00000000" w:rsidP="00000000" w:rsidRDefault="00000000" w:rsidRPr="00000000" w14:paraId="000001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Запрет на подключение с пустым паролем</w:t>
                  </w:r>
                </w:p>
              </w:tc>
            </w:tr>
            <w:t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top"/>
                </w:tcPr>
                <w:p w:rsidR="00000000" w:rsidDel="00000000" w:rsidP="00000000" w:rsidRDefault="00000000" w:rsidRPr="00000000" w14:paraId="000001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UsePAM yes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top"/>
                </w:tcPr>
                <w:p w:rsidR="00000000" w:rsidDel="00000000" w:rsidP="00000000" w:rsidRDefault="00000000" w:rsidRPr="00000000" w14:paraId="000001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Аутентификация производится посредством PAM</w:t>
                  </w:r>
                </w:p>
              </w:tc>
            </w:tr>
            <w:t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top"/>
                </w:tcPr>
                <w:p w:rsidR="00000000" w:rsidDel="00000000" w:rsidP="00000000" w:rsidRDefault="00000000" w:rsidRPr="00000000" w14:paraId="000001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TCPKeepAlive yes  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top"/>
                </w:tcPr>
                <w:p w:rsidR="00000000" w:rsidDel="00000000" w:rsidP="00000000" w:rsidRDefault="00000000" w:rsidRPr="00000000" w14:paraId="000001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Включает посылку сообщений для удержания соединения активным</w:t>
                  </w:r>
                </w:p>
              </w:tc>
            </w:tr>
            <w:tr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top"/>
                </w:tcPr>
                <w:p w:rsidR="00000000" w:rsidDel="00000000" w:rsidP="00000000" w:rsidRDefault="00000000" w:rsidRPr="00000000" w14:paraId="000001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X11Forwarding no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  <w:vAlign w:val="top"/>
                </w:tcPr>
                <w:p w:rsidR="00000000" w:rsidDel="00000000" w:rsidP="00000000" w:rsidRDefault="00000000" w:rsidRPr="00000000" w14:paraId="000001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Запрет на перенаправление X11 пакетов</w:t>
                  </w:r>
                </w:p>
              </w:tc>
            </w:tr>
          </w:tbl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80"/>
              </w:tabs>
              <w:spacing w:after="6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80"/>
              </w:tabs>
              <w:spacing w:after="6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При использовании аутентификации на основе сертификатов необходимо учитывать следующие факторы: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60" w:before="0" w:line="240" w:lineRule="auto"/>
              <w:ind w:left="72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при создании пары ключей, необходимо задавать длину ключа не менее 1024 бит (рекомендуется 2048);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60" w:before="0" w:line="240" w:lineRule="auto"/>
              <w:ind w:left="72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необходимо задать пароль для шифрования закрытого ключа (passphrase);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60" w:before="0" w:line="240" w:lineRule="auto"/>
              <w:ind w:left="72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при переносе своего публичного ключа на удаленный сервер необходимо использовать только безопасные источники, во избежание подмены ключа;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60" w:before="0" w:line="240" w:lineRule="auto"/>
              <w:ind w:left="72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при использовании аутентификации на основе сертификатов, аутентификацию по паролям рекомендуется отключить (PasswordAuthentication no).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2.11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протоколирования событий доступа к файлам и действий, которые произвел пользователь, рекомендуется использовать демон auditd.</w:t>
            </w:r>
          </w:p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Необходимо обеспечить полноту регистрируемых событий согласно требованиям стандарта PCI DSS. Необходимо обеспечить хранение журналов регистрации событий в течение 1 года. Описание требуемых регистрируемых событий приведено ниже.</w:t>
            </w:r>
          </w:p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Отсутствие регистрации событий ИБ, делает невозможным проведение расследований инцидентов ИБ.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Перед настройкой auditd убедитесь, что пакет установлен:</w:t>
            </w:r>
          </w:p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[root@rhel ~]#  yum install audit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Package audit-1.7.7-6.el5.i386 installed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8.0000000000001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Nothing to 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И добавьте демон auditd в автозагрузку:</w:t>
            </w:r>
          </w:p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[root@rhel ~]# chkconfig auditd 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Отредактируйте файл конфигурации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/etc/audit/auditd.conf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в соответствии со следующим списком настроек:</w:t>
            </w:r>
          </w:p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log_file = /var/log/audit/audit.log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log_format = RAW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log_group = root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priority_boost =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flush = INCREMENTAL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freq =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num_logs =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disp_qos = lossless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dispatcher = /sbin/audispd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name_format = NONE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max_log_file = 100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max_log_file_action = ROTATEh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space_left = 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space_left_action = SYSLOG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#action_mail_acct = root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admin_space_left = 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admin_space_left_action = SUSPEND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disk_full_action = SUSPEND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disk_error_action = SUSPEND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Добавьте следующие правила протоколирования доступа к файлам в файл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/etc/audit/audit.rules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-w /etc/passwd –p rw;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-w /etc/shadow –p rw;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-w /etc/hosts –p rw;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-w /etc/sysconfig/* -p rw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-w /etc/ssh/sshd_config –p rw;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-w /etc/audit/auditd.conf – p rw;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-w /etc/audit/audit.rules –p rw;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-w /etc/syslog.conf –p rw;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-w /&lt;файлы конфигурации&gt; -p rw;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-w /var/log/&lt;название файлов с логами&gt; - p w;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Дополнительно в список контролируемых файлов необходимо добавить файлы, содержащие критичные данные. </w:t>
            </w:r>
          </w:p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включения в список контролируемых файлов администратору ОС лицом ответственным за  безопасность платежных карт должен быть предоставлен перечень файлов, содержащих данные платежных карт.   </w:t>
            </w:r>
          </w:p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протоколирования действий, которые произвел пользователь с правами root, можно использовать контроль исполнения бинарных файлов в директориях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/bin, /sbin, /usr/bin, /usr/sbin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настройки аудита на исполнения бинарных файлов в директориях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/bin, /sbin, /usr/bin, /usr/sbin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воспользуйтесь следующим скриптом:</w:t>
            </w:r>
          </w:p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#!/bin/sh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for i in `ls -1 /bin`;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do auditctl -w /bin/$i -p 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done;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for i in `ls -1 /sbin`;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do auditctl -w /sbin/$i -p 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done;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for i in `ls -1 /usr/bin`;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do auditctl -w /usr/bin/$i -p 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done;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for i in `ls -1 /usr/sbin`;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do auditctl -w /usr/sbin/$i -p 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done;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внесения в файл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/etc/audit/audit.rules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всего списка необходимых для контроля файлов из директорий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/bin, /sbin, /usr/bin, /usr/sbin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воспользуйтесь следующим скриптом:</w:t>
            </w:r>
          </w:p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#!/bin/sh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for i in `ls -1 /bin`;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do echo “ -w /bin/$i -p x” &gt;&gt; /etc/audit/audit.rules  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done;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for i in `ls -1 /sbin`;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do echo “-w /sbin/$i -p x” &gt;&gt; /etc/audit/audit.rules  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done;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for i in `ls -1 /usr/bin`;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do echo “-w /usr/bin/$i -p x“ &gt;&gt; /etc/audit/audit.rules  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done;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for i in `ls -1 /usr/sbin`;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do echo “-w /usr/sbin/$i -p x”  &gt;&gt; /etc/audit/audit.rules  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done;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отправки событий процессу syslog необходимо использовать утилиту audisp. Установите в файле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/etc/audisp/plugins.d/syslog.conf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параметр active=yes.</w:t>
            </w:r>
          </w:p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отправки всех событий аудита на удаленный лог-сервер с помощью syslog необходимо добавить в файл /etc/syslog.conf следующую строку:</w:t>
            </w:r>
          </w:p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*.* @&lt;IP-адрес лог-сервера&gt;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2.12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Необходимо  настроить систему синхронизации времени.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Отсутствие синхронизации повлечет к неверной работе всего или отдельного функционала системы.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Синхронизацию времени можно реализовать с помощью планировщика заданий сron и программы ntpdate, либо демона синхронизации времени ntpd.</w:t>
            </w:r>
          </w:p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настройки синхронизации времени с помощью ntpdate создайте в crontab следующую запись:</w:t>
            </w:r>
          </w:p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30 * * * * /usr/sbin/ntpdate -B &lt;IP-адрес ntp-сервера&gt;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настройки синхронизации времени с помощью демона ntpd измените файл конфигурации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/etc/ntp.conf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следующим образом:</w:t>
            </w:r>
          </w:p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logfile /var/log/ntpd.log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server &lt;имя сервера 1&gt;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server &lt;имя сервера 2&gt;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server &lt;имя сервера 3&gt;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restrict default ignore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restrict 127.0.0.1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restrict &lt;имя сервера 1&gt; noquery notrap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restrict &lt;имя сервера 2&gt; noquery notrap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restrict &lt;имя сервера 3&gt; noquery notrap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где &lt;имя сервера1,2,3&gt; - имя сервера с которым происходит синхронизация времени. Должен быть определен список конкретных внешних хостов для синхронизации.</w:t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2.13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Необходимо настроить время отсутствия активности.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Неактивные соединения, могут быть использованы злоумышленником в отсутствии пользователя. Злоумышленник может использовать ночные часы для проведения атак и подбора пароля пользователя.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Для установки времени разрыва сеанса при неактивности пользователя следует в директории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/etc/profile.d/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создать скрипт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tmout.sh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и указать в нем следующие параметры (для BASH):</w:t>
            </w:r>
          </w:p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TMOUT=900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readonly TMOUT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export TMOUT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2.14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Необходимо на регулярной основе устанавливать обновления безопасности, выпускаемые производителем. Критичные обновления безопасности должны быть установлены в течение 1 месяца с момента их выпуска.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Отсутствие обновлений, позволяет осуществить атаку, используя известные ошибки в системе.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highlight w:val="lightGray"/>
              </w:rPr>
            </w:pPr>
            <w:r w:rsidDel="00000000" w:rsidR="00000000" w:rsidRPr="00000000">
              <w:rPr>
                <w:rtl w:val="0"/>
              </w:rPr>
              <w:t xml:space="preserve">•        Создайте директорию </w:t>
            </w:r>
            <w:r w:rsidDel="00000000" w:rsidR="00000000" w:rsidRPr="00000000">
              <w:rPr>
                <w:highlight w:val="lightGray"/>
                <w:rtl w:val="0"/>
              </w:rPr>
              <w:t xml:space="preserve">/var/tmp/patches</w:t>
            </w:r>
          </w:p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 mkdir /var/tmp/patches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 chmod 755 /var/tmp/patches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 cd /var/tmp/patches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Скопируйте полученные архивы обновлений в директорию /var/tmp/patches и распакуйте их:</w:t>
            </w:r>
          </w:p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 cp &lt;path to patch file&gt; ./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 tar -xpvf &lt;patch&gt;.tar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Перед установкой необходимо проверить подлинность полученного пакета обновлений, выполнив команду:</w:t>
            </w:r>
          </w:p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 rpm -K /var/tmp/patches/*.rpm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Установите полученное обновление</w:t>
            </w:r>
          </w:p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Для большинства обновлений инсталляцию можно произвести, выполнив команду:</w:t>
            </w:r>
          </w:p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 rpm -Uvh ./*.rpm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В случае, если устанавливается обновление ядра, необходимо использовать команду:</w:t>
            </w:r>
          </w:p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 rpm -ivh /var/tmp/packages/&lt;kernel-package&gt;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После установки обновления и успешной перезагрузки старую версию ядра можно удалить воспользовавшись командой:</w:t>
            </w:r>
          </w:p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lightGray"/>
                <w:rtl w:val="0"/>
              </w:rPr>
              <w:t xml:space="preserve"># rpm -e &lt;old-kernel-package&gt;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ind w:firstLine="709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Патчи необходимо копировать с использованием защищенного протокола, например sftp  . Для возможности использования sftp добавьте в конфигурационный файл </w:t>
            </w:r>
            <w:r w:rsidDel="00000000" w:rsidR="00000000" w:rsidRPr="00000000">
              <w:rPr>
                <w:highlight w:val="lightGray"/>
                <w:rtl w:val="0"/>
              </w:rPr>
              <w:t xml:space="preserve">/etc/ssh/sshd_config</w:t>
            </w:r>
            <w:r w:rsidDel="00000000" w:rsidR="00000000" w:rsidRPr="00000000">
              <w:rPr>
                <w:rtl w:val="0"/>
              </w:rPr>
              <w:t xml:space="preserve"> следующую строку:</w:t>
            </w:r>
          </w:p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  <w:r w:rsidDel="00000000" w:rsidR="00000000" w:rsidRPr="00000000">
              <w:rPr>
                <w:highlight w:val="lightGray"/>
                <w:rtl w:val="0"/>
              </w:rPr>
              <w:t xml:space="preserve">Subsystem  sftp  &lt;sftp-server</w:t>
            </w:r>
            <w:r w:rsidDel="00000000" w:rsidR="00000000" w:rsidRPr="00000000">
              <w:rPr>
                <w:rtl w:val="0"/>
              </w:rPr>
              <w:t xml:space="preserve">&gt;</w:t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2.15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12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Необходимо обеспечить ежедневный контроль целостности для критичных конфигурационных файлов системы, исполняемых и системных файлов, архивов журналов аудита. Для контроля целостности может использоваться OSSEC.</w:t>
            </w:r>
          </w:p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Отсутствие контроля целостности, позволяет осуществить неправомерное изменение критически важных настроек системы.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Список файлов для контроля целостности должен содержать следующие файлы:</w:t>
            </w:r>
          </w:p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/etc/.login </w:t>
            </w:r>
          </w:p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/etc/X11/gdm/gdm.conf</w:t>
            </w:r>
          </w:p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/etc/cron.allow </w:t>
            </w:r>
          </w:p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/etc/cron.deny </w:t>
            </w:r>
          </w:p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/etc/hosts.allow </w:t>
            </w:r>
          </w:p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/etc/hosts.deny</w:t>
            </w:r>
          </w:p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/etc/issue</w:t>
            </w:r>
          </w:p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/etc/motd </w:t>
            </w:r>
          </w:p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/etc/passwd</w:t>
            </w:r>
          </w:p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/etc/shadow</w:t>
            </w:r>
          </w:p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/etc/audit/auditd.conf</w:t>
            </w:r>
          </w:p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/etc/audit/audit.rules</w:t>
            </w:r>
          </w:p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/etc/ssh/sshd_config</w:t>
            </w:r>
          </w:p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/etc/syslog.conf</w:t>
            </w:r>
          </w:p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/etc/login.defs</w:t>
            </w:r>
          </w:p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/etc/pam.d/system-auth</w:t>
            </w:r>
          </w:p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А так же содержимое следующих директорий:</w:t>
            </w:r>
          </w:p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/bin/</w:t>
            </w:r>
          </w:p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/sbin/</w:t>
            </w:r>
          </w:p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/usr/bin/</w:t>
            </w:r>
          </w:p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/usr/sbin/</w:t>
            </w:r>
          </w:p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/boot/</w:t>
            </w:r>
          </w:p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А также все конфигурационные файлы прикладного ПО. Список конфигурационных файлов прикладного ПО, подлежащих контролю целостности должен быть согласован с лицом, ответственным за эксплуатацию прикладного ПО. </w:t>
            </w:r>
          </w:p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Для архивов журналов аудита также должен проводиться контроль целостности.</w:t>
            </w:r>
          </w:p>
        </w:tc>
      </w:tr>
    </w:tbl>
    <w:p w:rsidR="00000000" w:rsidDel="00000000" w:rsidP="00000000" w:rsidRDefault="00000000" w:rsidRPr="00000000" w14:paraId="000001C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480" w:line="360" w:lineRule="auto"/>
        <w:ind w:left="360" w:hanging="360"/>
        <w:jc w:val="left"/>
        <w:rPr/>
      </w:pPr>
      <w:bookmarkStart w:colFirst="0" w:colLast="0" w:name="_3znysh7" w:id="3"/>
      <w:bookmarkEnd w:id="3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smallCaps w:val="1"/>
          <w:sz w:val="28"/>
          <w:szCs w:val="28"/>
          <w:rtl w:val="0"/>
        </w:rPr>
        <w:t xml:space="preserve">Общие требования</w:t>
      </w:r>
    </w:p>
    <w:tbl>
      <w:tblPr>
        <w:tblStyle w:val="Table5"/>
        <w:tblW w:w="15417.0" w:type="dxa"/>
        <w:jc w:val="left"/>
        <w:tblInd w:w="115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97"/>
        <w:gridCol w:w="8467"/>
        <w:gridCol w:w="5953"/>
        <w:tblGridChange w:id="0">
          <w:tblGrid>
            <w:gridCol w:w="997"/>
            <w:gridCol w:w="8467"/>
            <w:gridCol w:w="5953"/>
          </w:tblGrid>
        </w:tblGridChange>
      </w:tblGrid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Раздел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Описание контроля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Риск</w:t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C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567" w:hanging="425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Необходимо определить список необходимого для функционирования сервера программного обеспечения, базовые настройки всех используемых сетевых сервисов, в том числе:</w:t>
            </w:r>
          </w:p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имя хоста;</w:t>
            </w:r>
          </w:p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IP адрес и сетевую маску хоста;</w:t>
            </w:r>
          </w:p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адрес DNS сервера;</w:t>
            </w:r>
          </w:p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адреса используемых NTP серверов;</w:t>
            </w:r>
          </w:p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список необходимого программного обеспечения;</w:t>
            </w:r>
          </w:p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адреса используемых серверов для хранения логов.</w:t>
            </w:r>
          </w:p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Во время установки ОС необходимо отключить ресурс от сети, чтобы исключить возможность компрометации ОС в процессе установки.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Недокументированная конфигурация системы повышает риск компрометации.</w:t>
            </w:r>
          </w:p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D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567" w:hanging="425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Все используемые сервисы и службы должны быть документированы в паспорте сервера.</w:t>
            </w:r>
          </w:p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Все неиспользуемые должны быть отключены или отфильтрованы межсетевым экраном. Для фильтрации портов может быть использован встроенный межсетевой экран (iptables). Доступ к сервисам должен быть ограничен только с необходимых узлов или сетей.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Неиспользуемые/небезопасные сетевые службы подвергают систему риску компрометации</w:t>
            </w:r>
          </w:p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D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567" w:hanging="425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Сервер должен выполнять только свою основную функцию. Например, нельзя совмещать Web и DNS службы, FTP, Firewall и т.п. Возможно совмещать сходные по задачам и по уровню безопасности службы, такие как  SMTP и POP3.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Дополнительные сервисы, увеличивающие риск компрометации основной задачи.</w:t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E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567" w:hanging="425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Следует запретить использование групповых учетных записей, с помощью которых пользователи непосредственно заходят на ресурсы. При необходимости выполнить действия от имени определенной учетной записи пользователи должны авторизоваться в системе под своей персональной учетной записью и затем использовать команду su.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Избыточные права повышают риск компрометации системы</w:t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E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567" w:hanging="425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Учетная запись разработчика (при необходимости предоставления доступа разработчику) должна быть заблокирована и включаться только на то время, когда разработчику требуется доступ к системе.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Избыточные права повышают риск компрометации системы</w:t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E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567" w:hanging="425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После установки программного обеспечения следует проверить, что доступ к настройкам ПО имеет только пользователь root. Также следует убедиться, что учетная запись ПО создана с отключенным паролем и недействительной оболочкой.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Неучтенное программное обеспечение подвергают систему риску компрометации.</w:t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E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567" w:hanging="425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При использовании планировщика необходимо убедиться, что запускаемые скрипты не содержат имен пользователей и паролей в открытом виде, где это возможно (например, заменить хэш-значениями). Необходимо выставить права на скрипты, с тем чтобы только root, либо владелец имел право доступа к ним. В файле cron.allow следует перечислить пользователей, которым необходим доступ на создание, удаление и просмотр заданий по расписанию.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Избыточные права повышают риск компрометации системы</w:t>
            </w:r>
          </w:p>
        </w:tc>
      </w:tr>
      <w:t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E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567" w:hanging="425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Отключите протокол DHCP для всех ресурсов сети, если в нем нет необходимости. Вместо него используйте статическую адресацию.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Неиспользуемые/небезопасные сетевые службы подвергают систему риску компрометации</w:t>
            </w:r>
          </w:p>
        </w:tc>
      </w:tr>
    </w:tbl>
    <w:p w:rsidR="00000000" w:rsidDel="00000000" w:rsidP="00000000" w:rsidRDefault="00000000" w:rsidRPr="00000000" w14:paraId="000001E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480" w:line="360" w:lineRule="auto"/>
        <w:ind w:left="360" w:hanging="360"/>
        <w:jc w:val="left"/>
        <w:rPr/>
      </w:pPr>
      <w:bookmarkStart w:colFirst="0" w:colLast="0" w:name="_2et92p0" w:id="4"/>
      <w:bookmarkEnd w:id="4"/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smallCaps w:val="1"/>
          <w:sz w:val="28"/>
          <w:szCs w:val="28"/>
          <w:rtl w:val="0"/>
        </w:rPr>
        <w:t xml:space="preserve">Лист регистрации изменений</w:t>
      </w:r>
    </w:p>
    <w:tbl>
      <w:tblPr>
        <w:tblStyle w:val="Table6"/>
        <w:tblW w:w="9462.0" w:type="dxa"/>
        <w:jc w:val="left"/>
        <w:tblInd w:w="115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65"/>
        <w:gridCol w:w="3724"/>
        <w:gridCol w:w="2658"/>
        <w:gridCol w:w="2215"/>
        <w:tblGridChange w:id="0">
          <w:tblGrid>
            <w:gridCol w:w="865"/>
            <w:gridCol w:w="3724"/>
            <w:gridCol w:w="2658"/>
            <w:gridCol w:w="2215"/>
          </w:tblGrid>
        </w:tblGridChange>
      </w:tblGrid>
      <w:tr>
        <w:trPr>
          <w:trHeight w:val="500" w:hRule="atLeast"/>
        </w:trPr>
        <w:tc>
          <w:tcPr>
            <w:shd w:fill="cccccc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№ изм.</w:t>
            </w:r>
          </w:p>
        </w:tc>
        <w:tc>
          <w:tcPr>
            <w:shd w:fill="cccccc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Описание изменения</w:t>
            </w:r>
          </w:p>
        </w:tc>
        <w:tc>
          <w:tcPr>
            <w:shd w:fill="cccccc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Исполнитель</w:t>
            </w:r>
          </w:p>
        </w:tc>
        <w:tc>
          <w:tcPr>
            <w:shd w:fill="cccccc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Дата</w:t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Первая версия стандарта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НИП Информзащита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mbr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jc w:val="righ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Стандарт настройки безопасности Red Hat Enterprise Linux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Arial" w:cs="Arial" w:eastAsia="Arial" w:hAnsi="Arial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Arial" w:cs="Arial" w:eastAsia="Arial" w:hAnsi="Arial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ascii="Arial" w:cs="Arial" w:eastAsia="Arial" w:hAnsi="Arial"/>
      </w:rPr>
    </w:lvl>
    <w:lvl w:ilvl="4">
      <w:start w:val="1"/>
      <w:numFmt w:val="decimal"/>
      <w:lvlText w:val="%5."/>
      <w:lvlJc w:val="left"/>
      <w:pPr>
        <w:ind w:left="1080" w:hanging="1080"/>
      </w:pPr>
      <w:rPr>
        <w:rFonts w:ascii="Arial" w:cs="Arial" w:eastAsia="Arial" w:hAnsi="Arial"/>
      </w:rPr>
    </w:lvl>
    <w:lvl w:ilvl="5">
      <w:start w:val="1"/>
      <w:numFmt w:val="decimal"/>
      <w:lvlText w:val="%6."/>
      <w:lvlJc w:val="left"/>
      <w:pPr>
        <w:ind w:left="1080" w:hanging="1080"/>
      </w:pPr>
      <w:rPr>
        <w:rFonts w:ascii="Arial" w:cs="Arial" w:eastAsia="Arial" w:hAnsi="Arial"/>
      </w:rPr>
    </w:lvl>
    <w:lvl w:ilvl="6">
      <w:start w:val="1"/>
      <w:numFmt w:val="decimal"/>
      <w:lvlText w:val="%7."/>
      <w:lvlJc w:val="left"/>
      <w:pPr>
        <w:ind w:left="1440" w:hanging="1440"/>
      </w:pPr>
      <w:rPr>
        <w:rFonts w:ascii="Arial" w:cs="Arial" w:eastAsia="Arial" w:hAnsi="Arial"/>
      </w:rPr>
    </w:lvl>
    <w:lvl w:ilvl="7">
      <w:start w:val="1"/>
      <w:numFmt w:val="decimal"/>
      <w:lvlText w:val="%8."/>
      <w:lvlJc w:val="left"/>
      <w:pPr>
        <w:ind w:left="1440" w:hanging="1440"/>
      </w:pPr>
      <w:rPr>
        <w:rFonts w:ascii="Arial" w:cs="Arial" w:eastAsia="Arial" w:hAnsi="Arial"/>
      </w:rPr>
    </w:lvl>
    <w:lvl w:ilvl="8">
      <w:start w:val="1"/>
      <w:numFmt w:val="decimal"/>
      <w:lvlText w:val="%9."/>
      <w:lvlJc w:val="left"/>
      <w:pPr>
        <w:ind w:left="1800" w:hanging="1800"/>
      </w:pPr>
      <w:rPr>
        <w:rFonts w:ascii="Arial" w:cs="Arial" w:eastAsia="Arial" w:hAnsi="Arial"/>
      </w:rPr>
    </w:lvl>
  </w:abstractNum>
  <w:abstractNum w:abstractNumId="4">
    <w:lvl w:ilvl="0">
      <w:start w:val="1"/>
      <w:numFmt w:val="decimal"/>
      <w:lvlText w:val="%1."/>
      <w:lvlJc w:val="left"/>
      <w:pPr>
        <w:ind w:left="502" w:hanging="360"/>
      </w:pPr>
      <w:rPr>
        <w:rFonts w:ascii="Arial" w:cs="Arial" w:eastAsia="Arial" w:hAnsi="Arial"/>
        <w:b w:val="0"/>
        <w:i w:val="0"/>
      </w:rPr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lef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lef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left"/>
      <w:pPr>
        <w:ind w:left="6262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after="12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280" w:before="480" w:line="360" w:lineRule="auto"/>
      <w:ind w:left="360" w:right="0" w:hanging="360"/>
      <w:jc w:val="left"/>
    </w:pPr>
    <w:rPr>
      <w:rFonts w:ascii="Arial" w:cs="Arial" w:eastAsia="Arial" w:hAnsi="Arial"/>
      <w:b w:val="1"/>
      <w:i w:val="0"/>
      <w:smallCaps w:val="1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240" w:before="400" w:line="240" w:lineRule="auto"/>
      <w:ind w:left="360" w:right="0" w:hanging="360"/>
      <w:jc w:val="both"/>
    </w:pPr>
    <w:rPr>
      <w:rFonts w:ascii="Arial" w:cs="Arial" w:eastAsia="Arial" w:hAnsi="Arial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200" w:before="320" w:line="240" w:lineRule="auto"/>
      <w:ind w:left="720" w:right="0" w:hanging="720"/>
      <w:jc w:val="both"/>
    </w:pPr>
    <w:rPr>
      <w:rFonts w:ascii="Arial" w:cs="Arial" w:eastAsia="Arial" w:hAnsi="Arial"/>
      <w:b w:val="1"/>
      <w:i w:val="1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160" w:before="240" w:line="240" w:lineRule="auto"/>
      <w:ind w:left="720" w:right="0" w:hanging="720"/>
      <w:jc w:val="both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120" w:before="200" w:line="240" w:lineRule="auto"/>
      <w:ind w:left="1080" w:right="0" w:hanging="1080"/>
      <w:jc w:val="both"/>
    </w:pPr>
    <w:rPr>
      <w:rFonts w:ascii="Arial" w:cs="Arial" w:eastAsia="Arial" w:hAnsi="Arial"/>
      <w:b w:val="0"/>
      <w:i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240" w:line="240" w:lineRule="auto"/>
      <w:ind w:left="0" w:right="0" w:firstLine="0"/>
      <w:jc w:val="center"/>
    </w:pPr>
    <w:rPr>
      <w:rFonts w:ascii="Arial" w:cs="Arial" w:eastAsia="Arial" w:hAnsi="Arial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