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Nikolaev Roman Dmitrievich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July 12, 2017 11:09 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Galtsev Dmitriy Mikhaylovich &lt;d.galtsev@tinkoff.ru&gt;; Maslennikov Sergey Igorevich &lt;s.maslennikov@tinkoff.ru&gt;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devops &lt;devops@tinkoff.ru&gt;; unix-admins &lt;unix-admins@tinkoff.ru&gt;; Terentev Aleksey &lt;a.terentyev@tinkoff.ru&gt;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Система мониторинга тестовых контуров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0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Убрал </w:t>
      </w:r>
      <w:r w:rsidDel="00000000" w:rsidR="00000000" w:rsidRPr="00000000">
        <w:rPr>
          <w:b w:val="1"/>
          <w:color w:val="1f497d"/>
          <w:rtl w:val="0"/>
        </w:rPr>
        <w:t xml:space="preserve">net-admins</w:t>
      </w:r>
      <w:r w:rsidDel="00000000" w:rsidR="00000000" w:rsidRPr="00000000">
        <w:rPr>
          <w:color w:val="1f497d"/>
          <w:rtl w:val="0"/>
        </w:rPr>
        <w:t xml:space="preserve"> и </w:t>
      </w:r>
      <w:r w:rsidDel="00000000" w:rsidR="00000000" w:rsidRPr="00000000">
        <w:rPr>
          <w:b w:val="1"/>
          <w:color w:val="1f497d"/>
          <w:rtl w:val="0"/>
        </w:rPr>
        <w:t xml:space="preserve">win-admins</w:t>
      </w:r>
      <w:r w:rsidDel="00000000" w:rsidR="00000000" w:rsidRPr="00000000">
        <w:rPr>
          <w:color w:val="1f497d"/>
          <w:rtl w:val="0"/>
        </w:rPr>
        <w:t xml:space="preserve"> – думаю им эта тема не интересна.</w:t>
      </w:r>
    </w:p>
    <w:p w:rsidR="00000000" w:rsidDel="00000000" w:rsidP="00000000" w:rsidRDefault="00000000" w:rsidRPr="00000000" w14:paraId="0000000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Систему мониторинга лучше выбирать, отталкиваясь от задач и типа данных, которые необходимо анализировать. Все используемые в Банке системы мониторинга собраны</w:t>
      </w:r>
      <w:hyperlink r:id="rId6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ind w:left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Если в основном надо мониторить логи – то ElasticSearch+Kibana / Graylog.</w:t>
      </w:r>
    </w:p>
    <w:p w:rsidR="00000000" w:rsidDel="00000000" w:rsidP="00000000" w:rsidRDefault="00000000" w:rsidRPr="00000000" w14:paraId="0000000F">
      <w:pPr>
        <w:spacing w:after="120" w:lineRule="auto"/>
        <w:ind w:left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Если большая часть метрик будет системного характера (CPU/Memory/Disk) либо на основе счетчиков/скриптов – тогда:</w:t>
      </w:r>
    </w:p>
    <w:p w:rsidR="00000000" w:rsidDel="00000000" w:rsidP="00000000" w:rsidRDefault="00000000" w:rsidRPr="00000000" w14:paraId="00000010">
      <w:pPr>
        <w:spacing w:after="120" w:lineRule="auto"/>
        <w:ind w:left="180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Zabbix + Grafana – есть уже несколько инсталляций, но на данный момент самая подходящая под ваш случай (Zabbix DevOps) – готовится к полной переделке. В этом случае пока что лучше поднять свой Zabbix, и после переделки – перенести оттуда хосты и метрики.</w:t>
      </w:r>
    </w:p>
    <w:p w:rsidR="00000000" w:rsidDel="00000000" w:rsidP="00000000" w:rsidRDefault="00000000" w:rsidRPr="00000000" w14:paraId="00000011">
      <w:pPr>
        <w:spacing w:after="120" w:lineRule="auto"/>
        <w:ind w:left="180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f497d"/>
          <w:rtl w:val="0"/>
        </w:rPr>
        <w:t xml:space="preserve">Nagios – мониторинг всей ИТ-инфраструктуры, куда (как правило) добавляются хосты по умолчанию. Находится в ведении unix-админов, для добавления нового хоста/метрики необходимо делать заявку в SD.</w:t>
      </w:r>
    </w:p>
    <w:p w:rsidR="00000000" w:rsidDel="00000000" w:rsidP="00000000" w:rsidRDefault="00000000" w:rsidRPr="00000000" w14:paraId="00000012">
      <w:pPr>
        <w:spacing w:after="120" w:lineRule="auto"/>
        <w:ind w:left="180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hyperlink r:id="rId8">
        <w:r w:rsidDel="00000000" w:rsidR="00000000" w:rsidRPr="00000000">
          <w:rPr>
            <w:color w:val="1f497d"/>
            <w:sz w:val="14"/>
            <w:szCs w:val="1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Prometheus</w:t>
        </w:r>
      </w:hyperlink>
      <w:r w:rsidDel="00000000" w:rsidR="00000000" w:rsidRPr="00000000">
        <w:rPr>
          <w:color w:val="1f497d"/>
          <w:rtl w:val="0"/>
        </w:rPr>
        <w:t xml:space="preserve"> + Grafana – уже используется для мониторинга метрик WebOffice. Удобен при необходимости собирать много числовых метрик (временные ряды) и делать это часто; настройка параметров сбора, агрегации и т.д. – через правку текстовых конфигов на сервере. В этом случае нужно будет поднимать свою инсталляцию.</w:t>
      </w:r>
    </w:p>
    <w:p w:rsidR="00000000" w:rsidDel="00000000" w:rsidP="00000000" w:rsidRDefault="00000000" w:rsidRPr="00000000" w14:paraId="00000013">
      <w:pPr>
        <w:spacing w:after="12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2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Предлагаю собраться и обсудить все варианты для выбора самого оптимального.</w:t>
      </w:r>
    </w:p>
    <w:p w:rsidR="00000000" w:rsidDel="00000000" w:rsidP="00000000" w:rsidRDefault="00000000" w:rsidRPr="00000000" w14:paraId="0000001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Роман Николаев</w:t>
      </w:r>
    </w:p>
    <w:p w:rsidR="00000000" w:rsidDel="00000000" w:rsidP="00000000" w:rsidRDefault="00000000" w:rsidRPr="00000000" w14:paraId="00000018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Ведущий специалист по мониторингу</w:t>
      </w:r>
    </w:p>
    <w:p w:rsidR="00000000" w:rsidDel="00000000" w:rsidP="00000000" w:rsidRDefault="00000000" w:rsidRPr="00000000" w14:paraId="00000019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2474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metheus.io/docs/introduction/getting_started/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sh.tcsbank.ru/projects/MON/repos/stuff/browse/%D0%A1%D0%B8%D1%81%D1%82%D0%B5%D0%BC%D1%8B%20%D0%BC%D0%BE%D0%BD%D0%B8%D1%82%D0%BE%D1%80%D0%B8%D0%BD%D0%B3%D0%B0.xlsx" TargetMode="External"/><Relationship Id="rId7" Type="http://schemas.openxmlformats.org/officeDocument/2006/relationships/hyperlink" Target="https://stash.tcsbank.ru/projects/MON/repos/stuff/browse/%D0%A1%D0%B8%D1%81%D1%82%D0%B5%D0%BC%D1%8B%20%D0%BC%D0%BE%D0%BD%D0%B8%D1%82%D0%BE%D1%80%D0%B8%D0%BD%D0%B3%D0%B0.xlsx" TargetMode="External"/><Relationship Id="rId8" Type="http://schemas.openxmlformats.org/officeDocument/2006/relationships/hyperlink" Target="https://prometheus.io/docs/introduction/getting_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