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0.0" w:type="pct"/>
        <w:tblLayout w:type="fixed"/>
        <w:tblLook w:val="0600"/>
      </w:tblPr>
      <w:tblGrid>
        <w:gridCol w:w="10950"/>
        <w:tblGridChange w:id="0">
          <w:tblGrid>
            <w:gridCol w:w="1095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950.0" w:type="dxa"/>
              <w:jc w:val="left"/>
              <w:tblLayout w:type="fixed"/>
              <w:tblLook w:val="0600"/>
            </w:tblPr>
            <w:tblGrid>
              <w:gridCol w:w="10950"/>
              <w:tblGridChange w:id="0">
                <w:tblGrid>
                  <w:gridCol w:w="10950"/>
                </w:tblGrid>
              </w:tblGridChange>
            </w:tblGrid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10950.0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10935.020519835842"/>
                    <w:gridCol w:w="14.979480164158304"/>
                    <w:tblGridChange w:id="0">
                      <w:tblGrid>
                        <w:gridCol w:w="10935.020519835842"/>
                        <w:gridCol w:w="14.979480164158304"/>
                      </w:tblGrid>
                    </w:tblGridChange>
                  </w:tblGrid>
                  <w:tr>
                    <w:tc>
                      <w:tcPr>
                        <w:shd w:fill="74a8b8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ffffff"/>
                            <w:sz w:val="20"/>
                            <w:szCs w:val="20"/>
                            <w:shd w:fill="74a8b8" w:val="clear"/>
                            <w:rtl w:val="0"/>
                          </w:rPr>
                          <w:t xml:space="preserve">Параметры запроса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fldChar w:fldCharType="begin"/>
                          <w:instrText xml:space="preserve"> HYPERLINK "http://servicedesk/fx/$guic/ru.naumen.guic.components.forms.form_jsp?uuid=svcall1bc2gv00000k95vsfnaa07vgf4&amp;activeComponent=ServiceCall.Container.Column_1.ServiceCallProps.SetCriticality" </w:instrText>
                          <w:fldChar w:fldCharType="separate"/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[редактировать критичность]</w:t>
                        </w:r>
                        <w:r w:rsidDel="00000000" w:rsidR="00000000" w:rsidRPr="00000000">
                          <w:fldChar w:fldCharType="end"/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10920.061531436613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6589.380758627499"/>
                    <w:gridCol w:w="4330.680772809115"/>
                    <w:tblGridChange w:id="0">
                      <w:tblGrid>
                        <w:gridCol w:w="6589.380758627499"/>
                        <w:gridCol w:w="4330.680772809115"/>
                      </w:tblGrid>
                    </w:tblGridChange>
                  </w:tblGrid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Номер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278444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Название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Arial Unicode MS" w:cs="Arial Unicode MS" w:eastAsia="Arial Unicode MS" w:hAnsi="Arial Unicode MS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№278444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Приоритет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e5e5e5" w:val="clear"/>
                            <w:rtl w:val="0"/>
                          </w:rPr>
                          <w:t xml:space="preserve">Средний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Класс обслуживания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6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9x5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Дата и время обращения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06.03.2014 19:21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Дата регистрации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06.03.2014 19:21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Тип запроса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Инцидент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Категория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Критичность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e5e5e5" w:val="clear"/>
                            <w:rtl w:val="0"/>
                          </w:rPr>
                          <w:t xml:space="preserve">1 - 1-10 клиентов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Срочность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Низкая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ee7621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5"/>
                          <w:tblW w:w="3948.9157936170304" w:type="dxa"/>
                          <w:jc w:val="left"/>
                          <w:tblLayout w:type="fixed"/>
                          <w:tblLook w:val="0600"/>
                        </w:tblPr>
                        <w:tblGrid>
                          <w:gridCol w:w="3948.9157936170304"/>
                          <w:tblGridChange w:id="0">
                            <w:tblGrid>
                              <w:gridCol w:w="3948.9157936170304"/>
                            </w:tblGrid>
                          </w:tblGridChange>
                        </w:tblGrid>
                        <w:tr>
                          <w:tc>
                            <w:tcPr>
                              <w:shd w:fill="ee7621" w:val="clear"/>
                              <w:tcMar>
                                <w:top w:w="0.0" w:type="dxa"/>
                                <w:left w:w="0.0" w:type="dxa"/>
                                <w:bottom w:w="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21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b w:val="1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1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Описание запроса</w:t>
                              </w:r>
                            </w:p>
                            <w:p w:rsidR="00000000" w:rsidDel="00000000" w:rsidP="00000000" w:rsidRDefault="00000000" w:rsidRPr="00000000" w14:paraId="00000022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В production hadoop есть открытый неконтролируемый UI, через который любой сотрудник банка может выкачать данные </w:t>
                              </w:r>
                            </w:p>
                            <w:p w:rsidR="00000000" w:rsidDel="00000000" w:rsidP="00000000" w:rsidRDefault="00000000" w:rsidRPr="00000000" w14:paraId="00000023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без авторизации: </w:t>
                              </w:r>
                            </w:p>
                            <w:p w:rsidR="00000000" w:rsidDel="00000000" w:rsidP="00000000" w:rsidRDefault="00000000" w:rsidRPr="00000000" w14:paraId="00000024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hyperlink r:id="rId7"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sz w:val="16"/>
                                    <w:szCs w:val="16"/>
                                    <w:highlight w:val="white"/>
                                    <w:rtl w:val="0"/>
                                  </w:rPr>
                                  <w:t xml:space="preserve">http://ds-hadoop-wk02p.tcsbank.ru:50...</w:t>
                                </w:r>
                              </w:hyperlink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 </w:t>
                              </w:r>
                            </w:p>
                            <w:p w:rsidR="00000000" w:rsidDel="00000000" w:rsidP="00000000" w:rsidRDefault="00000000" w:rsidRPr="00000000" w14:paraId="00000025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Поэтому прошу закрыть порт 50075 на машинах ds-hadoop-wk0[1-4]p </w:t>
                              </w:r>
                            </w:p>
                            <w:p w:rsidR="00000000" w:rsidDel="00000000" w:rsidP="00000000" w:rsidRDefault="00000000" w:rsidRPr="00000000" w14:paraId="00000026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для всех сотрудников и подрядчиков и открывать его пользователям только по согласованию. </w:t>
                              </w:r>
                            </w:p>
                            <w:p w:rsidR="00000000" w:rsidDel="00000000" w:rsidP="00000000" w:rsidRDefault="00000000" w:rsidRPr="00000000" w14:paraId="00000027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p w:rsidR="00000000" w:rsidDel="00000000" w:rsidP="00000000" w:rsidRDefault="00000000" w:rsidRPr="00000000" w14:paraId="00000028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С уважением, </w:t>
                              </w:r>
                            </w:p>
                            <w:p w:rsidR="00000000" w:rsidDel="00000000" w:rsidP="00000000" w:rsidRDefault="00000000" w:rsidRPr="00000000" w14:paraId="00000029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Мезенцев Павел </w:t>
                              </w:r>
                            </w:p>
                            <w:p w:rsidR="00000000" w:rsidDel="00000000" w:rsidP="00000000" w:rsidRDefault="00000000" w:rsidRPr="00000000" w14:paraId="0000002A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Руководитель отдела Больших Данных</w:t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2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Текущее состояние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99ffff" w:val="clear"/>
                            <w:rtl w:val="0"/>
                          </w:rPr>
                          <w:t xml:space="preserve">Принят на обработку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Автор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8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system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Ответственный за запрос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9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Белогруд Сергей</w:t>
                          </w:r>
                        </w:hyperlink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 / </w:t>
                        </w:r>
                        <w:hyperlink r:id="rId10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Отдел технической поддержки и информационных систем (группа)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Кем решен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Кем закрыт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Массовая проблема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Количество задач (активных/всего)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0 / 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Количество файлов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2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10905.123006769805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10905.123006769805"/>
                    <w:tblGridChange w:id="0">
                      <w:tblGrid>
                        <w:gridCol w:w="10905.123006769805"/>
                      </w:tblGrid>
                    </w:tblGridChange>
                  </w:tblGrid>
                  <w:tr>
                    <w:tc>
                      <w:tcPr>
                        <w:shd w:fill="74a8b8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color w:val="ffffff"/>
                            <w:sz w:val="20"/>
                            <w:szCs w:val="20"/>
                            <w:shd w:fill="74a8b8" w:val="clear"/>
                            <w:rtl w:val="0"/>
                          </w:rPr>
                          <w:t xml:space="preserve">Дополнительные атрибуты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10890.204917841254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10890.204917841254"/>
                    <w:tblGridChange w:id="0">
                      <w:tblGrid>
                        <w:gridCol w:w="10890.204917841254"/>
                      </w:tblGrid>
                    </w:tblGridChange>
                  </w:tblGrid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fldChar w:fldCharType="begin"/>
                          <w:instrText xml:space="preserve"> HYPERLINK "http://servicedesk/fx/$guic/ru.naumen.guic.components.forms.form_jsp?uuid=svcall1bc2gv00000k95vsfnaa07vgf4&amp;activeComponent=ServiceCall.Container.Column_1.FlexAttrInstancesList.editFlexAttrs" </w:instrText>
                          <w:fldChar w:fldCharType="separate"/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[редактировать атрибуты]</w:t>
                        </w:r>
                        <w:r w:rsidDel="00000000" w:rsidR="00000000" w:rsidRPr="00000000">
                          <w:fldChar w:fldCharType="end"/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8"/>
                    <w:tblW w:w="10875.307236695096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5437.653618347548"/>
                    <w:gridCol w:w="5437.653618347548"/>
                    <w:tblGridChange w:id="0">
                      <w:tblGrid>
                        <w:gridCol w:w="5437.653618347548"/>
                        <w:gridCol w:w="5437.653618347548"/>
                      </w:tblGrid>
                    </w:tblGridChange>
                  </w:tblGrid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Название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Значение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Краткое описание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Ограничить доступ к данным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Приоритет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Средний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Номер компьютера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Id сотрудника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Когда случился инцидент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Способ обращения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Электронный почтовый ящик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Некорректное оформление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Категория (для процессинга)</w:t>
                        </w:r>
                      </w:p>
                      <w:p w:rsidR="00000000" w:rsidDel="00000000" w:rsidP="00000000" w:rsidRDefault="00000000" w:rsidRPr="00000000" w14:paraId="0000005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"http://servicedesk/fx/sd/ru.naumen.sd.published_jsp?SDCommentList.sort_dir=down&amp;SDCommentList.sort_column=date&amp;uuid=svcall1bc2gv00000k95vsfnaa07vgf4"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13.03.2014 17:24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 серверов 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ds-hadoop-cs01p.tcsbank.ru [10.218.64.10] 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ds-hadoop-wk01p.tcsbank.ru (10.218.64.11) 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ds-hadoop-wk02p.tcsbank.ru (10.218.64.12) 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ds-hadoop-wk03p.tcsbank.ru (10.218.64.13) 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ds-hadoop-wk04p.tcsbank.ru (10.218.64.14)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Куликова Юлия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13.03.2014 11:42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Уточнить у инициатора для каких адресов необходимо оставить доступ.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Александров Алексей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12.03.2014 13:19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 можно заблокировать доступ по 50075 порту с IP, которые выданы под машины сотрудников банка?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11:29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 инициатора.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Александров Алексей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11:29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Привет! Ни на одном из перечисленных серверов не включен сетевой экран. Чтобы заблокировать порт необходимо его включить, а для этого неплохо было бы получить от тебя список портов и адресов с которыми работает ваше приложение, иначе оно перестанет работать.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Александров Алексей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~]# cat /etc/sysconfig/iptables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Mar 20 16:14:11 2014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[1214:412962]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[3559:3853952]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10.216.40.211/32 -p tcp -m state --state NEW -m tcp --dport 5666 -m comment --comment "NRPE plugin from monitoring3.tcsbank.ru" -j ACCEPT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10.216.42.111/32 -p tcp -m state --state NEW -m tcp --dport 5666 -m comment --comment "NRPE plugin from monitoring5.tcsbank.ru" -j ACCEPT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10.218.64.10/32 -p tcp -m state --state NEW -m tcp --dport 50075 -m comment --comment "Hadoop User Interface - SD #278444" -j ACCEPT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10.218.64.11/32 -p tcp -m state --state NEW -m tcp --dport 50075 -m comment --comment "Hadoop User Interface - SD #278444" -j ACCEPT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10.218.64.12/32 -p tcp -m state --state NEW -m tcp --dport 50075 -m comment --comment "Hadoop User Interface - SD #278444" -j ACCEPT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10.218.64.13/32 -p tcp -m state --state NEW -m tcp --dport 50075 -m comment --comment "Hadoop User Interface - SD #278444" -j ACCEPT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10.218.64.14/32 -p tcp -m state --state NEW -m tcp --dport 50075 -m comment --comment "Hadoop User Interface - SD #278444" -j ACCEPT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50075 -m comment --comment "Hadoop User Interface - SD #278444" -j DROP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INPUT -j LOG --log-prefix "iptables: "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INPUT -j REJECT --reject-with icmp-admin-prohibited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FORWARD -j REJECT --reject-with icmp-admin-prohibited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Mar 20 16:14:11 2014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~]#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ervicedesk/fx/sd/ru.naumen.sd.published_jsp?SDCommentList.sort_dir=down&amp;SDCommentList.sort_column=person&amp;uuid=svcall1bc2gv00000k95vsfnaa07vgf4" TargetMode="External"/><Relationship Id="rId10" Type="http://schemas.openxmlformats.org/officeDocument/2006/relationships/hyperlink" Target="http://servicedesk/fx/sd/ru.naumen.sd.published_jsp?uuid=coreoufs000080000ividkfv54psi54c" TargetMode="External"/><Relationship Id="rId13" Type="http://schemas.openxmlformats.org/officeDocument/2006/relationships/hyperlink" Target="http://servicedesk/fx/sd/ru.naumen.sd.published_jsp?uuid=employfs000080000j3d8h30egu0av6o" TargetMode="External"/><Relationship Id="rId12" Type="http://schemas.openxmlformats.org/officeDocument/2006/relationships/hyperlink" Target="http://servicedesk/fx/sd/ru.naumen.sd.published_jsp?uuid=employfs000080000jqrrddc8865vhn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employ1bc2gv00000k1evvvs1amhrf78" TargetMode="External"/><Relationship Id="rId15" Type="http://schemas.openxmlformats.org/officeDocument/2006/relationships/hyperlink" Target="http://servicedesk/fx/sd/ru.naumen.sd.published_jsp?uuid=employfs000080000j3d8h30egu0av6o" TargetMode="External"/><Relationship Id="rId14" Type="http://schemas.openxmlformats.org/officeDocument/2006/relationships/hyperlink" Target="http://servicedesk/fx/sd/ru.naumen.sd.published_jsp?uuid=employfs000080000jrcivkq2a56rte8" TargetMode="External"/><Relationship Id="rId16" Type="http://schemas.openxmlformats.org/officeDocument/2006/relationships/hyperlink" Target="http://servicedesk/fx/sd/ru.naumen.sd.published_jsp?uuid=employfs000080000j3d8h30egu0av6o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7" Type="http://schemas.openxmlformats.org/officeDocument/2006/relationships/hyperlink" Target="http://ds-hadoop-wk02p.tcsbank.ru:50075/browseDirectory.jsp?namenodeInfoPort=50070&amp;dir=/&amp;nnaddr=10.218.64.12:8020" TargetMode="External"/><Relationship Id="rId8" Type="http://schemas.openxmlformats.org/officeDocument/2006/relationships/hyperlink" Target="http://servicedesk/fx/sd/ru.naumen.sd.published_jsp?uuid=corebofs000080000is6aeo9sshc22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