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Собственно как им пользоваться я не знаю, но встретились такие команды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так понимаю это запуск команды под strace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0000"/>
          <w:sz w:val="22"/>
          <w:szCs w:val="22"/>
          <w:u w:val="none"/>
          <w:shd w:fill="auto" w:val="clear"/>
          <w:vertAlign w:val="baseline"/>
          <w:rtl w:val="0"/>
        </w:rPr>
        <w:t xml:space="preserve">strace postfix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это даже не знаю что. Может вывод отладочных сообщений на консоль?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0000"/>
          <w:sz w:val="22"/>
          <w:szCs w:val="22"/>
          <w:u w:val="none"/>
          <w:shd w:fill="auto" w:val="clear"/>
          <w:vertAlign w:val="baseline"/>
          <w:rtl w:val="0"/>
        </w:rPr>
        <w:t xml:space="preserve">strace -p `ps -C postfix -o pid=`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2.5.2 abrtd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abrtd malfunctions try stopping it and running it in foreground with verbose mode enabled: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systemctl stop abrtd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abrtd -vvv -d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it hangs use gdb to attach to it and produce a backtrace: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gdb /usr/sbin/abrtd $( pidof abrtd ) -batch -ex ’bt full’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