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</w:t>
        <w:tab/>
        <w:t xml:space="preserve">20190918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</w:t>
        <w:tab/>
        <w:t xml:space="preserve">Dashboards about communigate.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</w:t>
        <w:tab/>
        <w:t xml:space="preserve">I don’t know, how to use it with profit, but anyway - it exists...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41656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416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https://ha-graylog.tcsbank.ru/dashboards/5d72205432f067094b7389db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59944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599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ha-graylog.tcsbank.ru/dashboards/5d72205432f067094b7389db" TargetMode="Externa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