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https://wiki.tcsbank.ru/pages/viewpage.action?pageId=23177397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маркировка трафика в NFS-сетях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корректной работы в смешанных сетях, где присутствует выделенный трафик NFS, надо включать маркировку трафика на хосте.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Linux-систем это настраивается через IPTABLES и выглядит так -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root@ds-db07-prod ~]# /etc/init.d/iptables status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filter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mangle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PREROUTING (policy ACCEPT)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DSCP all -- 10.217.76.0/24 0.0.0.0/0 DSCP set 0x12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ACCEPT all -- 10.217.76.0/24 0.0.0.0/0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DSCP all -- 10.217.64.0/24 0.0.0.0/0 DSCP set 0x12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ACCEPT all -- 10.217.64.0/24 0.0.0.0/0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DSCP all -- 0.0.0.0/0 0.0.0.0/0 DSCP set 0x0c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POSTROUTING (policy ACCEPT)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target prot opt source destination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[root@ds-db07-prod ~]# more /etc/sysconfig/iptables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:POSTROUTING ACCEPT [70002648:52273375754]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10.217.76.0/24 -j DSCP --set-dscp 0x12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10.217.76.0/24 -j ACCEPT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10.217.64.0/24 -j DSCP --set-dscp 0x12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-s 10.217.64.0/24 -j ACCEPT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-j DSCP --set-dscp 0x0c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[root@ds-db07-prod ~]#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СЕТЕВАЯ КОНФИГУРАЦИ ХОСТА -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[tan@ds-db07-prod ~]$ ifconfig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bond0 Link encap:Ethernet HWaddr D4:C9:EF:75:9B:B0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 addr:10.217.50.45 Bcast:10.217.50.255 Mask:255.255.255.0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inet6 addr: fe80::d6c9:efff:fe75:9bb0/64 Scope:Link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BROADCAST RUNNING MASTER MULTICAST MTU:1500 Metric:1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bond1 Link encap:Ethernet HWaddr D4:C9:EF:75:9B:B0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 addr:10.217.76.210 Bcast:10.217.76.255 Mask:255.255.255.0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inet6 addr: fe80::d6c9:efff:fe75:9bb0/64 Scope:Link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BROADCAST RUNNING MASTER MULTICAST MTU:9000 Metric:1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bond2 Link encap:Ethernet HWaddr D4:C9:EF:75:9B:B0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 addr:10.217.64.211 Bcast:10.217.64.255 Mask:255.255.255.0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inet6 addr: fe80::d6c9:efff:fe75:9bb0/64 Scope:Link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BROADCAST RUNNING MASTER MULTICAST MTU:9000 Metric:1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3177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