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https://fsd.tcsbank.ru/case/4208948/info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7023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02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8039100" cy="882967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39100" cy="882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019800" cy="930592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30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first task of this SD was about creation svc_... user. I created it.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I was set up password for it manually. Because this user has no its mail-box.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password have to contain at leas one special character. Instead it will not be accepted by data.tinkoff.ru.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  <w:tab/>
        <w:t xml:space="preserve">[root@centos ~]# pwgen -c -n -s -y -C 10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info about password was sent to user who opened the SD task.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7810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8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  <w:tab/>
        <w:t xml:space="preserve">Was created a group “ml_team”.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the user was added into tihs group as a member and as an Administrator.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384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Then was created a “Group folder”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https://wiki.tcsbank.ru/pages/viewpage.action?pageId=530191819</w:t>
        </w:r>
      </w:hyperlink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647950" cy="351472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7981950" cy="254317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19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Then for created the “Group folder” was previously created group “ml_team”.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397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Then aded into creaded group all other its members.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940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hyperlink" Target="https://wiki.tcsbank.ru/pages/viewpage.action?pageId=53019181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fsd.tcsbank.ru/case/4208948/info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