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0.0" w:type="dxa"/>
        <w:jc w:val="left"/>
        <w:tblInd w:w="108.0" w:type="pct"/>
        <w:tblLayout w:type="fixed"/>
        <w:tblLook w:val="0600"/>
      </w:tblPr>
      <w:tblGrid>
        <w:gridCol w:w="4500"/>
        <w:tblGridChange w:id="0">
          <w:tblGrid>
            <w:gridCol w:w="4500"/>
          </w:tblGrid>
        </w:tblGridChange>
      </w:tblGrid>
      <w:t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УТВЕРЖДАЮ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907"/>
                <w:tab w:val="left" w:pos="3207"/>
                <w:tab w:val="left" w:pos="6007"/>
                <w:tab w:val="left" w:pos="6407"/>
                <w:tab w:val="left" w:pos="9207"/>
              </w:tabs>
              <w:spacing w:after="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ЗАО «Тинькофф Кредитные системы» Банк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_________________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907"/>
                <w:tab w:val="left" w:pos="3207"/>
                <w:tab w:val="left" w:pos="6007"/>
                <w:tab w:val="left" w:pos="6407"/>
                <w:tab w:val="left" w:pos="9207"/>
              </w:tabs>
              <w:spacing w:after="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907"/>
                <w:tab w:val="left" w:pos="3207"/>
                <w:tab w:val="left" w:pos="6007"/>
                <w:tab w:val="left" w:pos="6407"/>
                <w:tab w:val="left" w:pos="9207"/>
              </w:tabs>
              <w:spacing w:after="0" w:before="0" w:line="240" w:lineRule="auto"/>
              <w:ind w:right="81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«___»____________2012 г.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firstLine="0"/>
        <w:jc w:val="center"/>
        <w:rPr>
          <w:rFonts w:ascii="Arial" w:cs="Arial" w:eastAsia="Arial" w:hAnsi="Arial"/>
          <w:b w:val="1"/>
          <w:smallCaps w:val="1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6"/>
          <w:szCs w:val="36"/>
          <w:vertAlign w:val="baseline"/>
          <w:rtl w:val="0"/>
        </w:rPr>
        <w:t xml:space="preserve">Стандарт настроек безопасности ОС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0"/>
        </w:rPr>
        <w:t xml:space="preserve">RED HAT ENTERPRISE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100" w:lineRule="auto"/>
        <w:ind w:left="360" w:hanging="360"/>
        <w:jc w:val="both"/>
        <w:rPr>
          <w:rFonts w:ascii="Cambria" w:cs="Cambria" w:eastAsia="Cambria" w:hAnsi="Cambria"/>
          <w:b w:val="1"/>
          <w:smallCaps w:val="0"/>
          <w:color w:val="365f91"/>
          <w:sz w:val="32"/>
          <w:szCs w:val="3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0"/>
          <w:color w:val="00000a"/>
          <w:sz w:val="32"/>
          <w:szCs w:val="32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5"/>
            </w:tabs>
            <w:spacing w:after="100" w:before="0" w:line="240" w:lineRule="auto"/>
            <w:ind w:firstLine="0"/>
            <w:jc w:val="both"/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1Введение</w:t>
              <w:tab/>
              <w:t xml:space="preserve">4</w:t>
            </w:r>
          </w:hyperlink>
          <w:r w:rsidDel="00000000" w:rsidR="00000000" w:rsidRPr="00000000">
            <w:fldChar w:fldCharType="begin"/>
            <w:instrText xml:space="preserve"> HYPERLINK \l "_30j0zll"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5"/>
            </w:tabs>
            <w:spacing w:after="100" w:before="0" w:line="240" w:lineRule="auto"/>
            <w:ind w:firstLine="0"/>
            <w:jc w:val="both"/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fldChar w:fldCharType="end"/>
          </w: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2Основные настройки</w:t>
              <w:tab/>
              <w:t xml:space="preserve">5</w:t>
            </w:r>
          </w:hyperlink>
          <w:r w:rsidDel="00000000" w:rsidR="00000000" w:rsidRPr="00000000">
            <w:fldChar w:fldCharType="begin"/>
            <w:instrText xml:space="preserve"> HYPERLINK \l "_1fob9te"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5"/>
            </w:tabs>
            <w:spacing w:after="100" w:before="0" w:line="240" w:lineRule="auto"/>
            <w:ind w:firstLine="0"/>
            <w:jc w:val="both"/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fldChar w:fldCharType="end"/>
          </w: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u w:val="single"/>
                <w:vertAlign w:val="baseline"/>
                <w:rtl w:val="0"/>
              </w:rPr>
              <w:t xml:space="preserve">3Общие требования</w:t>
              <w:tab/>
              <w:t xml:space="preserve">6</w:t>
            </w:r>
          </w:hyperlink>
          <w:r w:rsidDel="00000000" w:rsidR="00000000" w:rsidRPr="00000000">
            <w:fldChar w:fldCharType="begin"/>
            <w:instrText xml:space="preserve"> HYPERLINK \l "_3znysh7"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ff"/>
              <w:sz w:val="20"/>
              <w:szCs w:val="20"/>
              <w:u w:val="singl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"_2et92p0"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ff"/>
              <w:sz w:val="20"/>
              <w:szCs w:val="20"/>
              <w:u w:val="single"/>
              <w:vertAlign w:val="baseline"/>
              <w:rtl w:val="0"/>
            </w:rPr>
            <w:t xml:space="preserve">4Лист регистрации изменений</w:t>
            <w:tab/>
            <w:t xml:space="preserve">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355"/>
        </w:tabs>
        <w:spacing w:after="10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"about:blank"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Данный стандарт содержит инструкции по настройке параметров безопасности для операционной системы Red Hat Enterprise Linux  (далее RHEL).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Все системы на базе RHEL, которые входят в область применения стандарта PCI DSS, должны быть настроены в соответствии с требованиями данного стандарта.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Стандарт разработан с учетом требований следующих документов: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•   Payment Card Industry (PCI) Data Security Standard. Requirements and Security Assessment Procedures.</w:t>
        <w:tab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•    Red Hat Enterprise Linux 5 Benchmark v2.0.0</w:t>
        <w:tab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•    Red Hat Security Center http://www.redhat.com/security/</w:t>
        <w:tab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Настоящий стандарт обеспечивает выполнение следующих требований PCI DSS: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2.1, 2.2.1, 2.2.2, 2.2.3, 2.2.4, 2.3, 5.1, 5.2, 6.1, 8.4, 8.5.9-8.5.15, 10.2, 10.3, 10.4, 10.5, 10.7, 11.5.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Стандарт предполагает, что возможный злоумышленник не имеет физического доступа к ресурсу, так как иначе он может получить к нему полный доступ.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vertAlign w:val="baseline"/>
          <w:rtl w:val="0"/>
        </w:rPr>
        <w:t xml:space="preserve">Основные настройки</w:t>
      </w:r>
      <w:r w:rsidDel="00000000" w:rsidR="00000000" w:rsidRPr="00000000">
        <w:rPr>
          <w:rtl w:val="0"/>
        </w:rPr>
      </w:r>
    </w:p>
    <w:tbl>
      <w:tblPr>
        <w:tblStyle w:val="Table2"/>
        <w:tblW w:w="15651.0" w:type="dxa"/>
        <w:jc w:val="left"/>
        <w:tblInd w:w="108.0" w:type="pct"/>
        <w:tblLayout w:type="fixed"/>
        <w:tblLook w:val="0600"/>
      </w:tblPr>
      <w:tblGrid>
        <w:gridCol w:w="1668"/>
        <w:gridCol w:w="2409"/>
        <w:gridCol w:w="3119"/>
        <w:gridCol w:w="8455"/>
        <w:tblGridChange w:id="0">
          <w:tblGrid>
            <w:gridCol w:w="1668"/>
            <w:gridCol w:w="2409"/>
            <w:gridCol w:w="3119"/>
            <w:gridCol w:w="8455"/>
          </w:tblGrid>
        </w:tblGridChange>
      </w:tblGrid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Описание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Детали конфигурации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2.1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В RHEL6 так и есть по умолчанию.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Необходимо создать одну учётную запись для непривилегированного пользователя в системе, т.к. работать под правами суперпользователя рекомендуется только в тех случаях, когда вы занимаетесь настройкой системы.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Необходимо ограничить права системных учетных записей.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Избыточные права повышают риск компрометации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 блокировки учетной записи можно воспользоваться следующей командой: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passwd –l [username]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запрета на вход смените оболочку пользователя на /sbin/nologin: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ab/>
              <w:t xml:space="preserve"># usermod –s /sbin/nologin [username]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системных учетных записей необходимо выполнить действия в соответствии со следующей таблицей: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860.0" w:type="dxa"/>
              <w:jc w:val="left"/>
              <w:tblLayout w:type="fixed"/>
              <w:tblLook w:val="0600"/>
            </w:tblPr>
            <w:tblGrid>
              <w:gridCol w:w="2509"/>
              <w:gridCol w:w="2741"/>
              <w:gridCol w:w="2610"/>
              <w:tblGridChange w:id="0">
                <w:tblGrid>
                  <w:gridCol w:w="2509"/>
                  <w:gridCol w:w="2741"/>
                  <w:gridCol w:w="2610"/>
                </w:tblGrid>
              </w:tblGridChange>
            </w:tblGrid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Наименование учетной записи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Необходима блокировка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Необходим запрет на вход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daemon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bin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mail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news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ldap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man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at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nobody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wwwrun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ftp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postfix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sshd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lp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left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uucp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да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2.2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Пакет net-snmp не ставится.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В случае использования протокола SNMP, замените community-строку, установленную производителем по умолчанию.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Отсутствие изменений позволяет реализовать атаку используя известные ошибки системы.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При использовании SNMP версии 1 и 2 в файле /etc/snmp/snmpd.conf замените значение community-строки с «public» на ваше собственное: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cat /etc/snmp/snmpd.conf | grep community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rocommunity       &lt;new community-string&gt;        &lt;ip-address&gt;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rwcommunity       &lt;new community-string&gt;        &lt;ip-address&gt;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При использовании SNMP версии 3 создайте пользователя с помощью команды net-snmp-create-v3-user. Команда net-snmp-create-v3-user  добавляет пользователя в файлы /var/lib/net-snmp/snmpd.conf и /etc/snmp/snmpd.conf.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64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2.3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Изменение назначаемых по умолчанию прав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Использование стандартных настроек позволяет реализовать атаку в известных ошибках системы.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изменения назначаемых по умолчанию прав при создании файлов измените следующие конфигурационные файлы: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/etc/profile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/etc/bashrc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~/.bashrc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добавив в них параметр umask 077.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этого можно выполнить следующие команды: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echo "umask 077" &gt;&gt; /etc/profile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echo "umask 077" &gt;&gt; /etc/bashrc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user in $(cat /etc/passwd |grep "/home" |cut -d: -f1); do echo "umask 077" &gt;&gt; /home/$user/.bashrc;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2.4.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Настройка парольной политики.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Использование слабых паролей делает учетные записи уязвимыми к атакам с использованием перебора.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Установите параметры стойкости паролей в соответствии с нижеприведенными требованиями.</w:t>
              <w:br w:type="textWrapping"/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этого отредактируйте файл конфигурации /etc/login.defs, изменив значения следующих параметров:</w:t>
              <w:br w:type="textWrapping"/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PASS_MAX_DAYS   90     </w:t>
              <w:br w:type="textWrapping"/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PASS_MIN_DAYS   1  </w:t>
              <w:br w:type="textWrapping"/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PASS_MIN_LEN    7</w:t>
              <w:br w:type="textWrapping"/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PASS_WARN_AGE   7</w:t>
              <w:br w:type="textWrapping"/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               FAIL_DELAY          3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setting the FAIL_DELAY parameter in /etc/login.defs has no affect on the delay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Edit the /etc/pam.d/login and /etc/pam.d/sshd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and insert following line directly after the first commented line item.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708"/>
              <w:jc w:val="both"/>
              <w:rPr>
                <w:rFonts w:ascii="DejaVu Sans Mono" w:cs="DejaVu Sans Mono" w:eastAsia="DejaVu Sans Mono" w:hAnsi="DejaVu Sans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ejaVu Sans Mono" w:cs="DejaVu Sans Mono" w:eastAsia="DejaVu Sans Mono" w:hAnsi="DejaVu Sans Mono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auth        optional      pam_faildelay.so delay=4000000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800000"/>
                <w:sz w:val="22"/>
                <w:szCs w:val="22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изменения срока действия и минимальной длины паролей для уже созданных пользователей выполните следующие команды:</w:t>
              <w:br w:type="textWrapping"/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for NAME in `cut -d: -f1 /etc/passwd`; do  </w:t>
              <w:br w:type="textWrapping"/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   uid=`id -u $NAME`  </w:t>
              <w:br w:type="textWrapping"/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   if [ $uid -ge 500 -a $uid != 65534 ]; then  </w:t>
              <w:br w:type="textWrapping"/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       chage -m 1 -M 90 -W 7 $NAME  </w:t>
              <w:br w:type="textWrapping"/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   fi  </w:t>
              <w:br w:type="textWrapping"/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done  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2.5.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Настройка требований pam.d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Использование слабых паролей делает учетные записи уязвимыми к атакам с использованием перебора.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настройки требований к сложности паролей и блокировке учетных записей измените конфигурационный файл /etc/pam.d/system-auth в соответствии со следующим списком настроек: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cat /etc/pam.d/system-auth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auth required pam_env.so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auth required pam_tally2.so deny=6 lock_time=1800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auth sufficient pam_unix.so likeauth nullok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account required pam_unix.so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account sufficient pam_succeed_if.so uid &lt; 500 quiet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password required pam_cracklib.so retry=3 minlen=7 difok=3 dcredit=-1 ucredit=-1 lcredit=-1 type=0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password sufficient pam_unix.so remember=4 use_authtok md5 shadow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password required pam_deny.so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session required pam_limits.so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session required pam_unix.so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защиты файла, в котором хранятся последние 4 заданных пароля, выполните следующие команды: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touch /etc/security/opasswd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" w:firstLine="0"/>
              <w:rPr>
                <w:rFonts w:ascii="Courier New" w:cs="Courier New" w:eastAsia="Courier New" w:hAnsi="Courier New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#Можно не выполнять эти две команды, они ничего не меняют.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chown root:root /etc/security/opasswd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chmod 600 /etc/security/opasswd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2.6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Выполняется  администратором после инсталляции.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Отключение автозагрузки сервисов.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Неиспользуемые/небезопасные сетевые службы подвергают систему риску компрометации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просмотра списка сервисов, стартующих по умолчанию можно воспользоваться командой chkconfig --list. Пример вывода результата: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[root@rhel ~]# chkconfig –list | grep 3:on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NetworkManager     0:off   1:off   2:off   3:off   4:off   5:off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acpid             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anacron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apmd   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atd             0:off   1:off   2:off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auditd 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autofs          0:off   1:off   2:off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conman          0:off   1:off   2:off   3:off   4:off   5:off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cpuspeed        0:off   1:on 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crond  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firstboot       0:off   1:off   2:off   3:on    4:off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gpm    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haldaemon       0:off   1:off   2:off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hidd            0:off   1:off   2:on    3:on    4:on    5:on    6:off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xinetd based services: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chargen-dgram: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chargen-stream: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cvs:    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eklogin: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gssftp: 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klogin: 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krb5-telnet: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kshell: 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rsync:  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tcpmux-server: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       tftp:           off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Оцените необходимость всех сервисов и отключите ненужные. Для удаления сервисов из автозагрузки выполните следующие команды: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 chkconfig --del [service-name]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Например, для удаления сервиса cupsd из автозагрузки: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[root@rhel ~]# chkconfig --del cups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В случае если необходимость в использовании каких-либо из установленных сервисов отсутствует, рекомендуется удалить пакеты, обеспечивающие функционал данных сервисов.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2.7.</w:t>
              <w:br w:type="textWrapping"/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Выполняется  администратором после инсталляции.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Убедитесь, что список портов соответствует документированному. В случае если список отрытых портов избыточен, фильтруйте их с помощью межсетевых экранов.</w:t>
              <w:br w:type="textWrapping"/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фильтрации портов может быть использован встроенный межсетевой экран (iptables). Доступ к сервисам должен быть ограничен только с необходимых узлов или сетей. При настройке фильтрации необходимо пользоваться правилом минимальной достаточности. Должен отбрасываться весь трафик, кроме необходимого для выполнения сервером бизнес-функций,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Неиспользуемые/небезопасные порты подвергают систему риску компрометации.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этого воспользуйтесь командой netstat:</w:t>
              <w:br w:type="textWrapping"/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[root@rhel ~]# netstat –tulnp </w:t>
              <w:br w:type="textWrapping"/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Active Internet connections (only servers)</w:t>
              <w:br w:type="textWrapping"/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Proto Recv-Q Send-Q Local Address       Foreign Address     State       PID/Program name</w:t>
              <w:br w:type="textWrapping"/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tcp        0      0 0.0.0.0:684         0.0.0.0:*           LISTEN           2198/rpc.statd  </w:t>
              <w:br w:type="textWrapping"/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tcp        0      0.0.0.0:111         0.0.0.0:*           LISTEN           2160/portmap    </w:t>
              <w:br w:type="textWrapping"/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tcp        0      192.168.10.11:22222   :::*                   LISTEN           2542/sshd       </w:t>
              <w:br w:type="textWrapping"/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udp        0      0 0.0.0.0:678        0.0.0.0:*                                 2198/rpc.statd  </w:t>
              <w:br w:type="textWrapping"/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udp        0      0 0.0.0.0:681        0.0.0.0:*                       </w:t>
              <w:tab/>
              <w:t xml:space="preserve">         2198/rpc.statd  </w:t>
              <w:br w:type="textWrapping"/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udp        0      0 0.0.0.0:68          0.0.0.0:*                                 2057/dhclient  </w:t>
              <w:br w:type="textWrapping"/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udp        0      0 0.0.0.0:111        0.0.0.0:*                                 2160/portmap  </w:t>
              <w:br w:type="textWrapping"/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2.8</w:t>
              <w:br w:type="textWrapping"/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Добавлено в kickstart файлы.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При инсталляции устанавливаются пакеты из групп: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@core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@base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плюс пакеты для Oracle &amp; audit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Все используемое программное обеспечение должно быть документировано.</w:t>
              <w:br w:type="textWrapping"/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 случае если настройка производится для операционной системы, предустановленной не в соответствии с требованиями данной инструкции, следует удалить программное обеспечение, не требуемое для выполнения назначенных серверу функций.</w:t>
              <w:br w:type="textWrapping"/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этого необходимо определить список минимально необходимого  для функционирования сервера программного обеспечения и удалить все установленные пакеты, не входящие в данный список.</w:t>
              <w:br w:type="textWrapping"/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Неучтенное программное обеспечение увеличивает вероятность атак, использующих уязвимость установленного ПО.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просмотра списка установленных пакетов используйте команды:</w:t>
              <w:br w:type="textWrapping"/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rpm –qa  </w:t>
              <w:br w:type="textWrapping"/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yum list</w:t>
              <w:br w:type="textWrapping"/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удаления пакетов используйте команды:</w:t>
              <w:br w:type="textWrapping"/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rpm –e &lt;package-name&gt;</w:t>
              <w:br w:type="textWrapping"/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yum erase | remove &lt;package-name&gt;</w:t>
              <w:br w:type="textWrapping"/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При установке RHEL 5.x рекомендуется выбирать установку по умолчанию (Default installation), при этом устанавливается ограниченный перечень пакетов (750 пакетов). Необходимо удалить следующие пакеты, входящие в установку по умолчанию:</w:t>
              <w:br w:type="textWrapping"/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wireless-tools</w:t>
              <w:br w:type="textWrapping"/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cups</w:t>
              <w:br w:type="textWrapping"/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tftp-server</w:t>
              <w:br w:type="textWrapping"/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stunnel</w:t>
              <w:br w:type="textWrapping"/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portmap</w:t>
              <w:br w:type="textWrapping"/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firefox</w:t>
              <w:br w:type="textWrapping"/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audiofile</w:t>
              <w:br w:type="textWrapping"/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dvd+rw-tools</w:t>
              <w:br w:type="textWrapping"/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Если эти пакеты невозможно удалить, необходимо перечислить их в паспорте сервера, и указать причину их использования.</w:t>
              <w:br w:type="textWrapping"/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При установке RHEL 6.x рекомендуется выбирать конфигурации Basic Server, так как в этой конфигурации отсутствуют лишние rpm-пакеты.</w:t>
              <w:br w:type="textWrapping"/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Также необходимо указать в паспорте сервера все программное обеспечение, устанавливаемое дополнительно, и не входящее в установку по умолчанию.</w:t>
              <w:br w:type="textWrapping"/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2.9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критических конфигурационных файлов должны быть выставлены соответствующие права.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Избыточные права повышают риск компрометации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2.9.1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Владелец root и права 644 должны быть у следующих файлов: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/etc/passwd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/etc/resolv.conf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/etc/profile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/etc/hosts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/etc/hosts.allow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/etc/hosts.deny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/etc/services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/etc/sysconfig/*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/etc/ntp.conf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2.9.2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Владелец root и права 600 должны быть у следующих файлов: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/etc/shadow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/etc/login.defs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/etc/xinetd.conf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/etc/fstab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/etc/securetty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/etc/crontab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12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/etc/ssh/sshd_config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всех файлов, в которые ведется протоколирование (перечисленные в /etc/syslog.conf и /etc/audit/auditd.conf), необходимо установить владельца root и права 600.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Запретите доступ пользователям к системным каталогам. При назначении прав на сетевые папки руководствуйтесь принципом «минимальной достаточности».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2.10</w:t>
              <w:br w:type="textWrapping"/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удаленного доступа к системе следует использовать протокол SSH. Для обеспечения безопасности работы с SSH необходимо настроить конфигурационный файл используемой в Red Hat Enterprise Linux реализации протокола – OpenSSH.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Отредактируйте файл конфигурации /etc/ssh/sshd_config в соответствии со следующим списком настроек.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Отсутствие защиты сеанса удаленного доступа или службы удаленного доступа позволяет, перехватить данные передаваемые во время сеанса или получить несанкционированный доступ в системе.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84.0" w:type="dxa"/>
              <w:jc w:val="left"/>
              <w:tblLayout w:type="fixed"/>
              <w:tblLook w:val="0600"/>
            </w:tblPr>
            <w:tblGrid>
              <w:gridCol w:w="2810"/>
              <w:gridCol w:w="5074"/>
              <w:tblGridChange w:id="0">
                <w:tblGrid>
                  <w:gridCol w:w="2810"/>
                  <w:gridCol w:w="5074"/>
                </w:tblGrid>
              </w:tblGridChange>
            </w:tblGrid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Параметр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Описание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Protocol 2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Принудительное использование второй версии протокола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ListenAddress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Определяет IP-адрес интерфейса, к которому подключен сокет ssh-демона, рекомендуется указать только те интерфейсы, к которым необходимо подключаться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LoginGraceTime 3m    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Время отведенное на ввод пароля при подключении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PermitRootLogin no 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Запрет подключения под пользователем root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IgnoreRhosts yes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Запрет на использование файлов .rhosts и .shosts при аутентификации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MaxAuthTries 6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Максимальное число попыток ввода пароля, после которого будет произведен сброс сессии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PermitEmptyPasswords no 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Запрет на подключение с пустым паролем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UsePAM yes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Аутентификация производится посредством PAM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TCPKeepAlive yes  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Включает посылку сообщений для удержания соединения активным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800000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X11Forwarding no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40" w:lineRule="auto"/>
                    <w:ind w:left="720" w:firstLine="0"/>
                    <w:jc w:val="both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highlight w:val="yellow"/>
                      <w:vertAlign w:val="baseline"/>
                      <w:rtl w:val="0"/>
                    </w:rPr>
                    <w:t xml:space="preserve">Запрет на перенаправление X11 пакетов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80"/>
              </w:tabs>
              <w:spacing w:after="60" w:before="0" w:line="240" w:lineRule="auto"/>
              <w:ind w:firstLine="0"/>
              <w:rPr>
                <w:rFonts w:ascii="Liberation Serif" w:cs="Liberation Serif" w:eastAsia="Liberation Serif" w:hAnsi="Liberation Seri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80"/>
              </w:tabs>
              <w:spacing w:after="60" w:before="0" w:line="240" w:lineRule="auto"/>
              <w:ind w:firstLine="0"/>
              <w:rPr>
                <w:rFonts w:ascii="Liberation Serif" w:cs="Liberation Serif" w:eastAsia="Liberation Serif" w:hAnsi="Liberation Seri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highlight w:val="yellow"/>
                <w:vertAlign w:val="baseline"/>
                <w:rtl w:val="0"/>
              </w:rPr>
              <w:t xml:space="preserve">При использовании аутентификации на основе сертификатов необходимо учитывать следующие факторы: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highlight w:val="yellow"/>
                <w:vertAlign w:val="baseline"/>
                <w:rtl w:val="0"/>
              </w:rPr>
              <w:t xml:space="preserve">при создании пары ключей, необходимо задавать длину ключа не менее 1024 бит (рекомендуется 2048);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highlight w:val="yellow"/>
                <w:vertAlign w:val="baseline"/>
                <w:rtl w:val="0"/>
              </w:rPr>
              <w:t xml:space="preserve">необходимо задать пароль для шифрования закрытого ключа (passphrase);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highlight w:val="yellow"/>
                <w:vertAlign w:val="baseline"/>
                <w:rtl w:val="0"/>
              </w:rPr>
              <w:t xml:space="preserve">при переносе своего публичного ключа на удаленный сервер необходимо использовать только безопасные источники, во избежание подмены ключа;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67"/>
              </w:tabs>
              <w:spacing w:after="60" w:before="0" w:line="240" w:lineRule="auto"/>
              <w:ind w:left="720" w:firstLine="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highlight w:val="yellow"/>
                <w:vertAlign w:val="baseline"/>
                <w:rtl w:val="0"/>
              </w:rPr>
              <w:t xml:space="preserve">при использовании аутентификации на основе сертификатов, аутентификацию по паролям рекомендуется отключить (PasswordAuthentication 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2.11</w:t>
              <w:br w:type="textWrapping"/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протоколирования событий доступа к файлам и действий, которые произвел пользователь, рекомендуется использовать демон auditd.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Необходимо обеспечить полноту регистрируемых событий согласно требованиям стандарта PCI DSS. Необходимо обеспечить хранение журналов регистрации событий в течение 1 года. Описание требуемых регистрируемых событий приведено ниже.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Отсутствие регистрации событий ИБ, делает невозможным проведение расследований инцидентов ИБ.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Перед настройкой auditd убедитесь, что пакет установлен: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[root@rhel ~]#  yum install audit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Package audit-1.7.7-6.el5.i386 installed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8.0000000000001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Nothing to do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И добавьте демон auditd в автозагрузку: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ab/>
              <w:t xml:space="preserve">[root@rhel ~]# chkconfig auditd on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Отредактируйте файл конфигурации /etc/audit/auditd.conf в соответствии со следующим списком настроек: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log_file = /var/log/audit/audit.log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log_format = RAW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log_group = root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priority_boost = 10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flush = INCREMENTAL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freq = 20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num_logs = 10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disp_qos = lossless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dispatcher = /sbin/audispd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name_format = NONE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max_log_file = 100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max_log_file_action = ROTATEh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space_left = 75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space_left_action = SYSLOG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#action_mail_acct = root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admin_space_left = 50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admin_space_left_action = SUSPEND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disk_full_action = SUSPEND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disk_error_action = SUSPEND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Добавьте следующие правила протоколирования доступа к файлам в файл /etc/audit/audit.rules: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/etc/passwd –p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/etc/shadow –p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/etc/hosts –p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/etc/sysconfig/* -p rw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/etc/ssh/sshd_config –p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/etc/audit/auditd.conf – 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/etc/audit/audit.rules –p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/etc/syslog.conf –p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/&lt;файлы конфигурации&gt; -p rw;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-w /var/log/&lt;название файлов с логами&gt; - p w;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Дополнительно в список контролируемых файлов необходимо добавить файлы, содержащие критичные данные.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включения в список контролируемых файлов администратору ОС лицом ответственным за  безопасность платежных карт должен быть предоставлен перечень файлов, содержащих данные платежных карт. 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протоколирования действий, которые произвел пользователь с правами root, можно использовать контроль исполнения бинарных файлов в директориях /bin, /sbin, /usr/bin, /usr/sbin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настройки аудита на исполнения бинарных файлов в директориях /bin, /sbin, /usr/bin, /usr/sbin воспользуйтесь следующим скриптом: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ab/>
              <w:t xml:space="preserve">#!/bin/sh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auditctl -w /bin/$i -p x;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/sbin`;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auditctl -w /sbin/$i -p x;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/usr/bin`;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auditctl -w /usr/bin/$i -p x;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/usr/sbin`;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auditctl -w /usr/sbin/$i -p x;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внесения в файл /etc/audit/audit.rules всего списка необходимых для контроля файлов из директорий /bin, /sbin, /usr/bin, /usr/sbin воспользуйтесь следующим скриптом: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#!/bin/sh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echo “ -w /bin/$i -p x” &gt;&gt; /etc/audit/audit.rules  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/sbin`;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echo “-w /sbin/$i -p x” &gt;&gt; /etc/audit/audit.rules  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/usr/bin`;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echo “-w /usr/bin/$i -p x“ &gt;&gt; /etc/audit/audit.rules  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for i in `ls -1 /usr/sbin`;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 echo “-w /usr/sbin/$i -p x”  &gt;&gt; /etc/audit/audit.rules  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done;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отправки событий процессу syslog необходимо использовать утилиту audisp. Установите в файле /etc/audisp/plugins.d/syslog.conf параметр active=yes.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отправки всех событий аудита на удаленный лог-сервер с помощью syslog необходимо добавить в файл /etc/syslog.conf следующую строку: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*.* @&lt;IP-адрес лог-сервера&gt;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В RHEL6 вместо syslog используется rsyslog.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Удаленный лог-сервер добавляется в /etc/rsyslog.conf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2.12</w:t>
              <w:br w:type="textWrapping"/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Необходимо  настроить систему синхронизации времени.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Отсутствие синхронизации повлечет к неверной работе всего или отдельного функционала системы.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Синхронизацию времени можно реализовать с помощью планировщика заданий сron и программы ntpdate, либо демона синхронизации времени ntpd.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настройки синхронизации времени с помощью ntpdate создайте в crontab следующую запись: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 30 * * * * /usr/sbin/ntpdate -B &lt;IP-адрес ntp-сервера&gt;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настройки синхронизации времени с помощью демона ntpd измените файл конфигурации /etc/ntp.conf следующим образом: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logfile /var/log/ntpd.log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server &lt;имя сервера 1&gt;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server &lt;имя сервера 2&gt;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server &lt;имя сервера 3&gt;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restrict default ignore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restrict 127.0.0.1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restrict &lt;имя сервера 1&gt; noquery notrap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restrict &lt;имя сервера 2&gt; noquery notrap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restrict &lt;имя сервера 3&gt; noquery notrap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где &lt;имя сервера1,2,3&gt; - имя сервера с которым происходит синхронизация времени. Должен быть определен список конкретных внешних хостов для синхронизации.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2.13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highlight w:val="yellow"/>
                <w:vertAlign w:val="baseline"/>
                <w:rtl w:val="0"/>
              </w:rPr>
              <w:t xml:space="preserve">Добавлено в kickstart файлы.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Необходимо настроить время отсутствия активности.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Неактивные соединения, могут быть использованы злоумышленником в отсутствии пользователя. Злоумышленник может использовать ночные часы для проведения атак и подбора пароля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Для установки времени разрыва сеанса при неактивности пользователя следует в директории /etc/profile.d/ создать скрипт tmout.sh и указать в нем следующие параметры (для BASH):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TMOUT=900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readonly TMOUT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export TMOUT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2.14</w:t>
              <w:br w:type="textWrapping"/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Предлагаю использовать либо общий yum репозиторий, либо RedHat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Необходимо на регулярной основе устанавливать обновления безопасности, выпускаемые производителем. Критичные обновления безопасности должны быть установлены в течение 1 месяца с момента их выпуска.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Отсутствие обновлений, позволяет осуществить атаку, используя известные ошибки в системе.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•        Создайте директорию /var/tmp/patches</w:t>
              <w:br w:type="textWrapping"/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mkdir /var/tmp/patches</w:t>
              <w:br w:type="textWrapping"/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chmod 755 /var/tmp/patches</w:t>
              <w:br w:type="textWrapping"/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cd /var/tmp/patches</w:t>
              <w:br w:type="textWrapping"/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•</w:t>
              <w:tab/>
              <w:t xml:space="preserve">Скопируйте полученные архивы обновлений в директорию /var/tmp/patches и распакуйте их:</w:t>
              <w:br w:type="textWrapping"/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cp &lt;path to patch file&gt; ./</w:t>
              <w:br w:type="textWrapping"/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tar -xpvf &lt;patch&gt;.tar</w:t>
              <w:br w:type="textWrapping"/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•</w:t>
              <w:tab/>
              <w:t xml:space="preserve">Перед установкой необходимо проверить подлинность полученного пакета обновлений, выполнив команду:</w:t>
              <w:br w:type="textWrapping"/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rpm -K /var/tmp/patches/*.rpm</w:t>
              <w:br w:type="textWrapping"/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•</w:t>
              <w:tab/>
              <w:t xml:space="preserve">Установите полученное обновление</w:t>
              <w:br w:type="textWrapping"/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большинства обновлений инсталляцию можно произвести, выполнив команду:</w:t>
              <w:br w:type="textWrapping"/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rpm -Uvh ./*.rpm</w:t>
              <w:br w:type="textWrapping"/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 случае, если устанавливается обновление ядра, необходимо использовать команду:</w:t>
              <w:br w:type="textWrapping"/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rpm -ivh /var/tmp/packages/&lt;kernel-package&gt;</w:t>
              <w:br w:type="textWrapping"/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После установки обновления и успешной перезагрузки старую версию ядра можно удалить воспользовавшись командой:</w:t>
              <w:br w:type="textWrapping"/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 rpm -e &lt;old-kernel-package&gt;</w:t>
              <w:br w:type="textWrapping"/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709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Патчи необходимо копировать с использованием защищенного протокола, например sftp  . Для возможности использования sftp добавьте в конфигурационный файл /etc/ssh/sshd_config следующую строку:</w:t>
              <w:br w:type="textWrapping"/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ab/>
              <w:tab/>
              <w:t xml:space="preserve">Subsystem  sftp  &lt;sftp-server&gt;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2.15</w:t>
              <w:br w:type="textWrapping"/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16"/>
                <w:szCs w:val="16"/>
                <w:vertAlign w:val="baseline"/>
                <w:rtl w:val="0"/>
              </w:rPr>
              <w:t xml:space="preserve">Выполняется  администратором после инсталляции.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12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Необходимо обеспечить ежедневный контроль целостности для критичных конфигурационных файлов системы, исполняемых и системных файлов, архивов журналов аудита. Для контроля целостности может использоваться OSSEC.</w:t>
              <w:br w:type="textWrapping"/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Отсутствие контроля целостности, позволяет осуществить неправомерное изменение критически важных настроек системы.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Список файлов для контроля целостности должен содержать следующие файлы:</w:t>
              <w:br w:type="textWrapping"/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/etc/.login </w:t>
              <w:br w:type="textWrapping"/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/etc/X11/gdm/gdm.conf</w:t>
              <w:br w:type="textWrapping"/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/etc/cron.allow </w:t>
              <w:br w:type="textWrapping"/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/etc/cron.deny </w:t>
              <w:br w:type="textWrapping"/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/etc/hosts.allow </w:t>
              <w:br w:type="textWrapping"/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/etc/hosts.deny</w:t>
              <w:br w:type="textWrapping"/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/etc/issue</w:t>
              <w:br w:type="textWrapping"/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/etc/motd </w:t>
              <w:br w:type="textWrapping"/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/etc/passwd</w:t>
              <w:br w:type="textWrapping"/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/etc/shadow</w:t>
              <w:br w:type="textWrapping"/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/etc/audit/auditd.conf</w:t>
              <w:br w:type="textWrapping"/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/etc/audit/audit.rules</w:t>
              <w:br w:type="textWrapping"/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/etc/ssh/sshd_config</w:t>
              <w:br w:type="textWrapping"/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/etc/syslog.conf</w:t>
              <w:br w:type="textWrapping"/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/etc/login.defs</w:t>
              <w:br w:type="textWrapping"/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/etc/pam.d/system-auth</w:t>
              <w:br w:type="textWrapping"/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 так же содержимое следующих директорий:</w:t>
              <w:br w:type="textWrapping"/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/bin/</w:t>
              <w:br w:type="textWrapping"/>
            </w:r>
          </w:p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/sbin/</w:t>
              <w:br w:type="textWrapping"/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/usr/bin/</w:t>
              <w:br w:type="textWrapping"/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/usr/sbin/</w:t>
              <w:br w:type="textWrapping"/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/boot/</w:t>
              <w:br w:type="textWrapping"/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 также все конфигурационные файлы прикладного ПО. Список конфигурационных файлов прикладного ПО, подлежащих контролю целостности должен быть согласован с лицом, ответственным за эксплуатацию прикладного ПО. </w:t>
              <w:br w:type="textWrapping"/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Для архивов журналов аудита также должен проводиться контроль целостности.</w:t>
            </w:r>
          </w:p>
        </w:tc>
      </w:tr>
    </w:tbl>
    <w:p w:rsidR="00000000" w:rsidDel="00000000" w:rsidP="00000000" w:rsidRDefault="00000000" w:rsidRPr="00000000" w14:paraId="000001E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3znysh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vertAlign w:val="baseline"/>
          <w:rtl w:val="0"/>
        </w:rPr>
        <w:t xml:space="preserve">Общие требования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800000"/>
          <w:sz w:val="16"/>
          <w:szCs w:val="16"/>
          <w:vertAlign w:val="baseline"/>
          <w:rtl w:val="0"/>
        </w:rPr>
        <w:t xml:space="preserve">Выполняется  администратором после инсталляции.</w:t>
      </w:r>
      <w:r w:rsidDel="00000000" w:rsidR="00000000" w:rsidRPr="00000000">
        <w:rPr>
          <w:rtl w:val="0"/>
        </w:rPr>
      </w:r>
    </w:p>
    <w:tbl>
      <w:tblPr>
        <w:tblStyle w:val="Table5"/>
        <w:tblW w:w="15416.999999999998" w:type="dxa"/>
        <w:jc w:val="left"/>
        <w:tblInd w:w="108.0" w:type="pct"/>
        <w:tblLayout w:type="fixed"/>
        <w:tblLook w:val="0600"/>
      </w:tblPr>
      <w:tblGrid>
        <w:gridCol w:w="995"/>
        <w:gridCol w:w="9283"/>
        <w:gridCol w:w="5139"/>
        <w:tblGridChange w:id="0">
          <w:tblGrid>
            <w:gridCol w:w="995"/>
            <w:gridCol w:w="9283"/>
            <w:gridCol w:w="5139"/>
          </w:tblGrid>
        </w:tblGridChange>
      </w:tblGrid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Описание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Необходимо определить список необходимого для функционирования сервера программного обеспечения, базовые настройки всех используемых сетевых сервисов, в том числе:</w:t>
              <w:br w:type="textWrapping"/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имя хоста;</w:t>
              <w:br w:type="textWrapping"/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IP адрес и сетевую маску хоста;</w:t>
              <w:br w:type="textWrapping"/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адрес DNS сервера;</w:t>
              <w:br w:type="textWrapping"/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адреса используемых NTP серверов;</w:t>
              <w:br w:type="textWrapping"/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список необходимого программного обеспечения;</w:t>
              <w:br w:type="textWrapping"/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адреса используемых серверов для хранения логов.</w:t>
              <w:br w:type="textWrapping"/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Во время установки ОС необходимо отключить ресурс от сети, чтобы исключить возможность компрометации ОС в процессе установки.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Недокументированная конфигурация системы повышает риск компрометации.</w:t>
              <w:br w:type="textWrapping"/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Все используемые сервисы и службы должны быть документированы в паспорте сервера.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Все неиспользуемые должны быть отключены или отфильтрованы межсетевым экраном. Для фильтрации портов может быть использован встроенный межсетевой экран (iptables). Доступ к сервисам должен быть ограничен только с необходимых узлов или сетей.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vertAlign w:val="baseline"/>
                <w:rtl w:val="0"/>
              </w:rPr>
              <w:t xml:space="preserve">Неиспользуемые/небезопасные сетевые службы подвергают систему риску компрометации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Сервер должен выполнять только свою основную функцию. Например, нельзя совмещать Web и DNS службы, FTP, Firewall и т.п. Возможно совмещать сходные по задачам и по уровню безопасности службы, такие как  SMTP и POP3.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Дополнительные сервисы, увеличивающие риск компрометации основной задачи.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Следует запретить использование групповых учетных записей, с помощью которых пользователи непосредственно заходят на ресурсы. При необходимости выполнить действия от имени определенной учетной записи пользователи должны авторизоваться в системе под своей персональной учетной записью и затем использовать команду su.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Избыточные права повышают риск компрометации системы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Учетная запись разработчика (при необходимости предоставления доступа разработчику) должна быть заблокирована и включаться только на то время, когда разработчику требуется доступ к системе.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Избыточные права повышают риск компрометации системы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После установки программного обеспечения следует проверить, что доступ к настройкам ПО имеет только пользователь root. Также следует убедиться, что учетная запись ПО создана с отключенным паролем и недействительной оболочкой.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Неучтенное программное обеспечение подвергают систему риску компрометации.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При использовании планировщика необходимо убедиться, что запускаемые скрипты не содержат имен пользователей и паролей в открытом виде, где это возможно (например, заменить хэш-значениями). Необходимо выставить права на скрипты, с тем чтобы только root, либо владелец имел право доступа к ним. В файле cron.allow следует перечислить пользователей, которым необходим доступ на создание, удаление и просмотр заданий по расписанию.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Избыточные права повышают риск компрометации системы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567" w:hanging="425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Отключите протокол DHCP для всех ресурсов сети, если в нем нет необходимости. Вместо него используйте статическую адресацию.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426"/>
              </w:tabs>
              <w:spacing w:after="0" w:before="0" w:line="240" w:lineRule="auto"/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Неиспользуемые/небезопасные сетевые службы подвергают систему риску компрометации</w:t>
            </w:r>
          </w:p>
        </w:tc>
      </w:tr>
    </w:tbl>
    <w:p w:rsidR="00000000" w:rsidDel="00000000" w:rsidP="00000000" w:rsidRDefault="00000000" w:rsidRPr="00000000" w14:paraId="000002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80" w:line="360" w:lineRule="auto"/>
        <w:ind w:left="360" w:hanging="360"/>
        <w:jc w:val="left"/>
        <w:rPr/>
      </w:pPr>
      <w:bookmarkStart w:colFirst="0" w:colLast="0" w:name="_2et92p0" w:id="4"/>
      <w:bookmarkEnd w:id="4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mallCaps w:val="1"/>
          <w:sz w:val="28"/>
          <w:szCs w:val="28"/>
          <w:vertAlign w:val="baseline"/>
          <w:rtl w:val="0"/>
        </w:rPr>
        <w:t xml:space="preserve">Лист регистрации изменений</w:t>
      </w:r>
      <w:r w:rsidDel="00000000" w:rsidR="00000000" w:rsidRPr="00000000">
        <w:rPr>
          <w:rtl w:val="0"/>
        </w:rPr>
      </w:r>
    </w:p>
    <w:tbl>
      <w:tblPr>
        <w:tblStyle w:val="Table6"/>
        <w:tblW w:w="9461.0" w:type="dxa"/>
        <w:jc w:val="left"/>
        <w:tblInd w:w="108.0" w:type="pct"/>
        <w:tblLayout w:type="fixed"/>
        <w:tblLook w:val="0600"/>
      </w:tblPr>
      <w:tblGrid>
        <w:gridCol w:w="864"/>
        <w:gridCol w:w="3724"/>
        <w:gridCol w:w="2657"/>
        <w:gridCol w:w="2216"/>
        <w:tblGridChange w:id="0">
          <w:tblGrid>
            <w:gridCol w:w="864"/>
            <w:gridCol w:w="3724"/>
            <w:gridCol w:w="2657"/>
            <w:gridCol w:w="2216"/>
          </w:tblGrid>
        </w:tblGridChange>
      </w:tblGrid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№ изм.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Описание изменения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Исполнитель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Дата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Первая версия стандарта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НИП Информзащита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Times New Roman"/>
  <w:font w:name="Courier New"/>
  <w:font w:name="Calibri"/>
  <w:font w:name="DejaVu Sans Mono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firstLine="0"/>
      <w:jc w:val="both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firstLine="0"/>
      <w:jc w:val="right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Fonts w:ascii="Arial" w:cs="Arial" w:eastAsia="Arial" w:hAnsi="Arial"/>
        <w:sz w:val="22"/>
        <w:szCs w:val="22"/>
        <w:vertAlign w:val="baseline"/>
        <w:rtl w:val="0"/>
      </w:rPr>
      <w:t xml:space="preserve">Стандарт настройки безопасности Red Hat Enterprise Linux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rFonts w:ascii="Arial" w:cs="Arial" w:eastAsia="Arial" w:hAnsi="Arial"/>
        <w:b w:val="0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rFonts w:ascii="Arial" w:cs="Arial" w:eastAsia="Arial" w:hAnsi="Arial"/>
        <w:vertAlign w:val="baseline"/>
      </w:rPr>
    </w:lvl>
    <w:lvl w:ilvl="2">
      <w:start w:val="1"/>
      <w:numFmt w:val="lowerRoman"/>
      <w:lvlText w:val="%3."/>
      <w:lvlJc w:val="left"/>
      <w:pPr>
        <w:ind w:left="1942" w:hanging="180"/>
      </w:pPr>
      <w:rPr>
        <w:rFonts w:ascii="Arial" w:cs="Arial" w:eastAsia="Arial" w:hAnsi="Arial"/>
        <w:vertAlign w:val="baseli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rFonts w:ascii="Arial" w:cs="Arial" w:eastAsia="Arial" w:hAnsi="Arial"/>
        <w:vertAlign w:val="baseli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rFonts w:ascii="Arial" w:cs="Arial" w:eastAsia="Arial" w:hAnsi="Arial"/>
        <w:vertAlign w:val="baseline"/>
      </w:rPr>
    </w:lvl>
    <w:lvl w:ilvl="5">
      <w:start w:val="1"/>
      <w:numFmt w:val="lowerRoman"/>
      <w:lvlText w:val="%6."/>
      <w:lvlJc w:val="left"/>
      <w:pPr>
        <w:ind w:left="4102" w:hanging="180"/>
      </w:pPr>
      <w:rPr>
        <w:rFonts w:ascii="Arial" w:cs="Arial" w:eastAsia="Arial" w:hAnsi="Arial"/>
        <w:vertAlign w:val="baseli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rFonts w:ascii="Arial" w:cs="Arial" w:eastAsia="Arial" w:hAnsi="Arial"/>
        <w:vertAlign w:val="baseli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rFonts w:ascii="Arial" w:cs="Arial" w:eastAsia="Arial" w:hAnsi="Arial"/>
        <w:vertAlign w:val="baseline"/>
      </w:rPr>
    </w:lvl>
    <w:lvl w:ilvl="8">
      <w:start w:val="1"/>
      <w:numFmt w:val="lowerRoman"/>
      <w:lvlText w:val="%9."/>
      <w:lvlJc w:val="left"/>
      <w:pPr>
        <w:ind w:left="6262" w:hanging="18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Arial" w:cs="Arial" w:eastAsia="Arial" w:hAnsi="Arial"/>
        <w:vertAlign w:val="baseline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="Arial" w:cs="Arial" w:eastAsia="Arial" w:hAnsi="Arial"/>
        <w:vertAlign w:val="baseline"/>
      </w:rPr>
    </w:lvl>
    <w:lvl w:ilvl="4">
      <w:start w:val="1"/>
      <w:numFmt w:val="decimal"/>
      <w:lvlText w:val="%5."/>
      <w:lvlJc w:val="left"/>
      <w:pPr>
        <w:ind w:left="1080" w:hanging="1080"/>
      </w:pPr>
      <w:rPr>
        <w:rFonts w:ascii="Arial" w:cs="Arial" w:eastAsia="Arial" w:hAnsi="Arial"/>
        <w:vertAlign w:val="baseline"/>
      </w:rPr>
    </w:lvl>
    <w:lvl w:ilvl="5">
      <w:start w:val="1"/>
      <w:numFmt w:val="decimal"/>
      <w:lvlText w:val="%6."/>
      <w:lvlJc w:val="left"/>
      <w:pPr>
        <w:ind w:left="1152" w:hanging="1152"/>
      </w:pPr>
      <w:rPr>
        <w:rFonts w:ascii="Arial" w:cs="Arial" w:eastAsia="Arial" w:hAnsi="Arial"/>
        <w:vertAlign w:val="baseline"/>
      </w:rPr>
    </w:lvl>
    <w:lvl w:ilvl="6">
      <w:start w:val="1"/>
      <w:numFmt w:val="decimal"/>
      <w:lvlText w:val="%7."/>
      <w:lvlJc w:val="left"/>
      <w:pPr>
        <w:ind w:left="1296" w:hanging="1296"/>
      </w:pPr>
      <w:rPr>
        <w:rFonts w:ascii="Arial" w:cs="Arial" w:eastAsia="Arial" w:hAnsi="Arial"/>
        <w:vertAlign w:val="baseline"/>
      </w:rPr>
    </w:lvl>
    <w:lvl w:ilvl="7">
      <w:start w:val="1"/>
      <w:numFmt w:val="decimal"/>
      <w:lvlText w:val="%8."/>
      <w:lvlJc w:val="left"/>
      <w:pPr>
        <w:ind w:left="1440" w:hanging="1440"/>
      </w:pPr>
      <w:rPr>
        <w:rFonts w:ascii="Arial" w:cs="Arial" w:eastAsia="Arial" w:hAnsi="Arial"/>
        <w:vertAlign w:val="baseline"/>
      </w:rPr>
    </w:lvl>
    <w:lvl w:ilvl="8">
      <w:start w:val="1"/>
      <w:numFmt w:val="decimal"/>
      <w:lvlText w:val="%9."/>
      <w:lvlJc w:val="left"/>
      <w:pPr>
        <w:ind w:left="1584" w:hanging="1584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1033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