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B57"/>
          <w:sz w:val="72"/>
          <w:szCs w:val="72"/>
        </w:rPr>
        <w:t xml:space="preserve">NIVARA</w:t>
      </w:r>
    </w:p>
    <w:p>
      <w:pPr>
        <w:spacing w:after="400"/>
        <w:jc w:val="center"/>
      </w:pPr>
      <w:r>
        <w:rPr>
          <w:i/>
          <w:iCs/>
          <w:color w:val="2E5A80"/>
          <w:sz w:val="28"/>
          <w:szCs w:val="28"/>
        </w:rPr>
        <w:t xml:space="preserve">Escape the Chaos, Find Your Calm</w:t>
      </w:r>
    </w:p>
    <w:p>
      <w:pPr>
        <w:spacing w:after="120"/>
        <w:jc w:val="center"/>
      </w:pPr>
      <w:r>
        <w:rPr>
          <w:b/>
          <w:bCs/>
          <w:sz w:val="32"/>
          <w:szCs w:val="32"/>
        </w:rPr>
        <w:t xml:space="preserve">Legal Policies — Publish-Ready Master Document</w:t>
      </w:r>
    </w:p>
    <w:p>
      <w:pPr>
        <w:spacing w:after="600"/>
        <w:jc w:val="center"/>
      </w:pPr>
      <w:r>
        <w:rPr>
          <w:sz w:val="24"/>
          <w:szCs w:val="24"/>
        </w:rPr>
        <w:t xml:space="preserve">Terms and Conditions · Cancellation and Refund Policy · Privacy Policy · Grievance Redressal · Wellness Partner (Vendor) Terms</w:t>
      </w:r>
    </w:p>
    <w:p>
      <w:pPr>
        <w:spacing w:after="80"/>
        <w:jc w:val="center"/>
      </w:pPr>
      <w:r>
        <w:rPr>
          <w:sz w:val="22"/>
          <w:szCs w:val="22"/>
        </w:rPr>
        <w:t xml:space="preserve">Version 1.0</w:t>
      </w:r>
    </w:p>
    <w:p>
      <w:pPr>
        <w:spacing w:after="80"/>
        <w:jc w:val="center"/>
      </w:pPr>
      <w:r>
        <w:rPr>
          <w:sz w:val="22"/>
          <w:szCs w:val="22"/>
        </w:rPr>
        <w:t xml:space="preserve">Effective Date: </w:t>
      </w:r>
      <w:r>
        <w:rPr>
          <w:b/>
          <w:bCs/>
          <w:sz w:val="22"/>
          <w:szCs w:val="22"/>
          <w:highlight w:val="yellow"/>
          <w:highlightCs w:val="yellow"/>
        </w:rPr>
        <w:t xml:space="preserve">[DD Month 2026]</w:t>
      </w:r>
    </w:p>
    <w:p>
      <w:pPr>
        <w:spacing w:after="80"/>
        <w:jc w:val="center"/>
      </w:pPr>
      <w:r>
        <w:rPr>
          <w:sz w:val="22"/>
          <w:szCs w:val="22"/>
        </w:rPr>
        <w:t xml:space="preserve">Operated by: </w:t>
      </w:r>
      <w:r>
        <w:rPr>
          <w:b/>
          <w:bCs/>
          <w:sz w:val="22"/>
          <w:szCs w:val="22"/>
          <w:highlight w:val="yellow"/>
          <w:highlightCs w:val="yellow"/>
        </w:rPr>
        <w:t xml:space="preserve">[Nivara legal entity name, e.g. Nivara Wellness Private Limited]</w:t>
      </w:r>
    </w:p>
    <w:p>
      <w:pPr>
        <w:spacing w:before="300"/>
        <w:jc w:val="center"/>
      </w:pPr>
      <w:r>
        <w:rPr>
          <w:i/>
          <w:iCs/>
          <w:color w:val="888888"/>
          <w:sz w:val="20"/>
          <w:szCs w:val="20"/>
        </w:rPr>
        <w:t xml:space="preserve">Text highlighted in yellow must be completed before publication.</w:t>
      </w:r>
    </w:p>
    <w:p>
      <w:r>
        <w:br w:type="page"/>
      </w:r>
    </w:p>
    <w:p>
      <w:pPr>
        <w:pStyle w:val="Heading1"/>
        <w:spacing w:after="160" w:before="360"/>
      </w:pPr>
      <w:r>
        <w:rPr>
          <w:b/>
          <w:bCs/>
          <w:color w:val="1F3B57"/>
        </w:rPr>
        <w:t xml:space="preserve">Before You Publish — Required Completions</w:t>
      </w:r>
    </w:p>
    <w:p>
      <w:pPr>
        <w:spacing w:after="120" w:line="276"/>
        <w:jc w:val="both"/>
      </w:pPr>
      <w:r>
        <w:rPr>
          <w:b w:val="false"/>
          <w:bCs w:val="false"/>
          <w:i w:val="false"/>
          <w:iCs w:val="false"/>
          <w:sz w:val="22"/>
          <w:szCs w:val="22"/>
        </w:rPr>
        <w:t xml:space="preserve">This master document consolidates and corrects all Nivara legal policies into a single consistent, publication-ready set. The following fields are mandatory under Indian law and must be completed before these policies go live:</w:t>
      </w:r>
    </w:p>
    <w:p>
      <w:pPr>
        <w:pStyle w:val="ListParagraph"/>
        <w:numPr>
          <w:ilvl w:val="0"/>
          <w:numId w:val="2"/>
        </w:numPr>
        <w:spacing w:after="80" w:line="276"/>
        <w:jc w:val="both"/>
      </w:pPr>
      <w:r>
        <w:rPr>
          <w:b/>
          <w:bCs/>
          <w:sz w:val="22"/>
          <w:szCs w:val="22"/>
        </w:rPr>
        <w:t xml:space="preserve">Legal entity name and registered address</w:t>
      </w:r>
      <w:r>
        <w:rPr>
          <w:sz w:val="22"/>
          <w:szCs w:val="22"/>
        </w:rPr>
        <w:t xml:space="preserve"> — the registered legal entity (company/LLP/partnership) that operates the Platform, with its CIN/registration number and registered office address. Policies published without an identified legal party are contractually weak and non-compliant with the Consumer Protection (E-Commerce) Rules, 2020.</w:t>
      </w:r>
    </w:p>
    <w:p>
      <w:pPr>
        <w:pStyle w:val="ListParagraph"/>
        <w:numPr>
          <w:ilvl w:val="0"/>
          <w:numId w:val="2"/>
        </w:numPr>
        <w:spacing w:after="80" w:line="276"/>
        <w:jc w:val="both"/>
      </w:pPr>
      <w:r>
        <w:rPr>
          <w:b/>
          <w:bCs/>
          <w:sz w:val="22"/>
          <w:szCs w:val="22"/>
        </w:rPr>
        <w:t xml:space="preserve">Name and designation of the Grievance Officer</w:t>
      </w:r>
      <w:r>
        <w:rPr>
          <w:sz w:val="22"/>
          <w:szCs w:val="22"/>
        </w:rPr>
        <w:t xml:space="preserve"> — the IT (Intermediary Guidelines and Digital Media Ethics Code) Rules, 2021 and the Consumer Protection (E-Commerce) Rules, 2020 require a named Grievance Officer with published contact details.</w:t>
      </w:r>
    </w:p>
    <w:p>
      <w:pPr>
        <w:pStyle w:val="ListParagraph"/>
        <w:numPr>
          <w:ilvl w:val="0"/>
          <w:numId w:val="2"/>
        </w:numPr>
        <w:spacing w:after="80" w:line="276"/>
        <w:jc w:val="both"/>
      </w:pPr>
      <w:r>
        <w:rPr>
          <w:b/>
          <w:bCs/>
          <w:sz w:val="22"/>
          <w:szCs w:val="22"/>
        </w:rPr>
        <w:t xml:space="preserve">Official domain email addresses</w:t>
      </w:r>
      <w:r>
        <w:rPr>
          <w:sz w:val="22"/>
          <w:szCs w:val="22"/>
        </w:rPr>
        <w:t xml:space="preserve"> — replace support.nivara@gmail.com with a domain email (e.g. support@nivara.in and grievance@nivara.in). A free Gmail address undermines credibility and complicates DPDP-compliant record-keeping.</w:t>
      </w:r>
    </w:p>
    <w:p>
      <w:pPr>
        <w:pStyle w:val="ListParagraph"/>
        <w:numPr>
          <w:ilvl w:val="0"/>
          <w:numId w:val="2"/>
        </w:numPr>
        <w:spacing w:after="80" w:line="276"/>
        <w:jc w:val="both"/>
      </w:pPr>
      <w:r>
        <w:rPr>
          <w:b/>
          <w:bCs/>
          <w:sz w:val="22"/>
          <w:szCs w:val="22"/>
        </w:rPr>
        <w:t xml:space="preserve">Effective date</w:t>
      </w:r>
      <w:r>
        <w:rPr>
          <w:sz w:val="22"/>
          <w:szCs w:val="22"/>
        </w:rPr>
        <w:t xml:space="preserve"> — the effective date and version number on the cover and in each policy.</w:t>
      </w:r>
    </w:p>
    <w:p>
      <w:pPr>
        <w:pStyle w:val="ListParagraph"/>
        <w:numPr>
          <w:ilvl w:val="0"/>
          <w:numId w:val="2"/>
        </w:numPr>
        <w:spacing w:after="80" w:line="276"/>
        <w:jc w:val="both"/>
      </w:pPr>
      <w:r>
        <w:rPr>
          <w:b/>
          <w:bCs/>
          <w:sz w:val="22"/>
          <w:szCs w:val="22"/>
        </w:rPr>
        <w:t xml:space="preserve">Commercial values</w:t>
      </w:r>
      <w:r>
        <w:rPr>
          <w:sz w:val="22"/>
          <w:szCs w:val="22"/>
        </w:rPr>
        <w:t xml:space="preserve"> — confirm the cancellation windows, fee percentages and refund timelines stated in the Cancellation and Refund Policy match what is configured in the app.</w:t>
      </w:r>
    </w:p>
    <w:p>
      <w:r>
        <w:br w:type="page"/>
      </w:r>
    </w:p>
    <w:p>
      <w:pPr>
        <w:pStyle w:val="Heading1"/>
        <w:spacing w:after="160" w:before="360"/>
      </w:pPr>
      <w:r>
        <w:rPr>
          <w:b/>
          <w:bCs/>
          <w:color w:val="1F3B57"/>
        </w:rPr>
        <w:t xml:space="preserve">PART A — TERMS AND CONDITIONS (USERS)</w:t>
      </w:r>
    </w:p>
    <w:p>
      <w:pPr>
        <w:spacing w:after="120" w:line="276"/>
        <w:jc w:val="both"/>
      </w:pPr>
      <w:r>
        <w:rPr>
          <w:b/>
          <w:bCs/>
          <w:i w:val="false"/>
          <w:iCs w:val="false"/>
          <w:sz w:val="22"/>
          <w:szCs w:val="22"/>
        </w:rPr>
        <w:t xml:space="preserve">PLEASE READ THESE TERMS AND CONDITIONS CAREFULLY BEFORE ACCESSING OR USING THE NIVARA PLATFORM, MOBILE APPLICATION, OR ANY ASSOCIATED SERVICES. BY REGISTERING FOR, ACCESSING, OR USING NIVARA IN ANY MANNER, YOU AGREE TO BE BOUND BY THESE TERMS AND CONDITIONS ("TERMS"), THE CANCELLATION AND REFUND POLICY, AND THE PRIVACY POLICY, EACH OF WHICH IS INCORPORATED HEREIN BY REFERENCE. IF YOU DO NOT AGREE TO THESE TERMS, PLEASE DO NOT ACCESS OR USE THE PLATFORM.</w:t>
      </w:r>
    </w:p>
    <w:p>
      <w:pPr>
        <w:spacing w:after="120" w:line="276"/>
        <w:jc w:val="both"/>
      </w:pPr>
      <w:r>
        <w:rPr>
          <w:b w:val="false"/>
          <w:bCs w:val="false"/>
          <w:i w:val="false"/>
          <w:iCs w:val="false"/>
          <w:sz w:val="22"/>
          <w:szCs w:val="22"/>
        </w:rPr>
        <w:t xml:space="preserve">This document is an electronic record within the meaning of the Information Technology Act, 2000 and the rules made thereunder. It is generated by a computer system and does not require any physical or digital signature. It is published in accordance with Rule 3(1) of the Information Technology (Intermediary Guidelines and Digital Media Ethics Code) Rules, 2021.</w:t>
      </w:r>
    </w:p>
    <w:p>
      <w:pPr>
        <w:pStyle w:val="Heading2"/>
        <w:spacing w:after="100" w:before="240"/>
      </w:pPr>
      <w:r>
        <w:rPr>
          <w:b/>
          <w:bCs/>
          <w:color w:val="2E5A80"/>
        </w:rPr>
        <w:t xml:space="preserve">1. Definitions</w:t>
      </w:r>
    </w:p>
    <w:p>
      <w:pPr>
        <w:spacing w:after="120" w:line="276"/>
        <w:jc w:val="both"/>
      </w:pPr>
      <w:r>
        <w:rPr>
          <w:b w:val="false"/>
          <w:bCs w:val="false"/>
          <w:i w:val="false"/>
          <w:iCs w:val="false"/>
          <w:sz w:val="22"/>
          <w:szCs w:val="22"/>
        </w:rPr>
        <w:t xml:space="preserve">Unless the context otherwise requires, the following terms shall have the meanings set out below wherever used in these Terms:</w:t>
      </w:r>
    </w:p>
    <w:p>
      <w:pPr>
        <w:pStyle w:val="ListParagraph"/>
        <w:numPr>
          <w:ilvl w:val="0"/>
          <w:numId w:val="2"/>
        </w:numPr>
        <w:spacing w:after="80" w:line="276"/>
        <w:jc w:val="both"/>
      </w:pPr>
      <w:r>
        <w:rPr>
          <w:b/>
          <w:bCs/>
          <w:sz w:val="22"/>
          <w:szCs w:val="22"/>
        </w:rPr>
        <w:t xml:space="preserve">"Application" or "Platform"</w:t>
      </w:r>
      <w:r>
        <w:rPr>
          <w:sz w:val="22"/>
          <w:szCs w:val="22"/>
        </w:rPr>
        <w:t xml:space="preserve"> means the Nivara mobile application, website, and any associated software or interfaces through which Users and Wellness Partners access the Services.</w:t>
      </w:r>
    </w:p>
    <w:p>
      <w:pPr>
        <w:spacing w:after="120" w:line="276"/>
        <w:jc w:val="both"/>
      </w:pPr>
      <w:r>
        <w:rPr>
          <w:b/>
          <w:bCs/>
          <w:i w:val="false"/>
          <w:iCs w:val="false"/>
          <w:sz w:val="22"/>
          <w:szCs w:val="22"/>
        </w:rPr>
        <w:t xml:space="preserve">"Nivara", "we", "us" or "our"</w:t>
      </w:r>
      <w:r>
        <w:rPr>
          <w:b w:val="false"/>
          <w:bCs w:val="false"/>
          <w:i w:val="false"/>
          <w:iCs w:val="false"/>
          <w:sz w:val="22"/>
          <w:szCs w:val="22"/>
        </w:rPr>
        <w:t xml:space="preserve"> means </w:t>
      </w:r>
      <w:r>
        <w:rPr>
          <w:b/>
          <w:bCs/>
          <w:i w:val="false"/>
          <w:iCs w:val="false"/>
          <w:sz w:val="22"/>
          <w:szCs w:val="22"/>
          <w:highlight w:val="yellow"/>
          <w:highlightCs w:val="yellow"/>
        </w:rPr>
        <w:t xml:space="preserve">[Nivara legal entity name]</w:t>
      </w:r>
      <w:r>
        <w:rPr>
          <w:b w:val="false"/>
          <w:bCs w:val="false"/>
          <w:i w:val="false"/>
          <w:iCs w:val="false"/>
          <w:sz w:val="22"/>
          <w:szCs w:val="22"/>
        </w:rPr>
        <w:t xml:space="preserve">, a company incorporated under the laws of India with its registered office at </w:t>
      </w:r>
      <w:r>
        <w:rPr>
          <w:b/>
          <w:bCs/>
          <w:i w:val="false"/>
          <w:iCs w:val="false"/>
          <w:sz w:val="22"/>
          <w:szCs w:val="22"/>
          <w:highlight w:val="yellow"/>
          <w:highlightCs w:val="yellow"/>
        </w:rPr>
        <w:t xml:space="preserve">[registered address]</w:t>
      </w:r>
      <w:r>
        <w:rPr>
          <w:b w:val="false"/>
          <w:bCs w:val="false"/>
          <w:i w:val="false"/>
          <w:iCs w:val="false"/>
          <w:sz w:val="22"/>
          <w:szCs w:val="22"/>
        </w:rPr>
        <w:t xml:space="preserve">.</w:t>
      </w:r>
    </w:p>
    <w:p>
      <w:pPr>
        <w:pStyle w:val="ListParagraph"/>
        <w:numPr>
          <w:ilvl w:val="0"/>
          <w:numId w:val="2"/>
        </w:numPr>
        <w:spacing w:after="80" w:line="276"/>
        <w:jc w:val="both"/>
      </w:pPr>
      <w:r>
        <w:rPr>
          <w:b/>
          <w:bCs/>
          <w:sz w:val="22"/>
          <w:szCs w:val="22"/>
        </w:rPr>
        <w:t xml:space="preserve">"Nivara Van" or "Stress Relief Van"</w:t>
      </w:r>
      <w:r>
        <w:rPr>
          <w:sz w:val="22"/>
          <w:szCs w:val="22"/>
        </w:rPr>
        <w:t xml:space="preserve"> means the mobile, climate-controlled wellness unit operated by a Wellness Partner and equipped with amenities such as sound-dampened seating, a reclining chair, and ambient lighting and audio systems, made available to Users on demand through the Platform.</w:t>
      </w:r>
    </w:p>
    <w:p>
      <w:pPr>
        <w:pStyle w:val="ListParagraph"/>
        <w:numPr>
          <w:ilvl w:val="0"/>
          <w:numId w:val="2"/>
        </w:numPr>
        <w:spacing w:after="80" w:line="276"/>
        <w:jc w:val="both"/>
      </w:pPr>
      <w:r>
        <w:rPr>
          <w:b/>
          <w:bCs/>
          <w:sz w:val="22"/>
          <w:szCs w:val="22"/>
        </w:rPr>
        <w:t xml:space="preserve">"Services"</w:t>
      </w:r>
      <w:r>
        <w:rPr>
          <w:sz w:val="22"/>
          <w:szCs w:val="22"/>
        </w:rPr>
        <w:t xml:space="preserve"> means the technology-based marketplace and facilitation services offered by Nivara that allow Users to discover, book, and pay for wellness Sessions offered by Wellness Partners through the Platform.</w:t>
      </w:r>
    </w:p>
    <w:p>
      <w:pPr>
        <w:pStyle w:val="ListParagraph"/>
        <w:numPr>
          <w:ilvl w:val="0"/>
          <w:numId w:val="2"/>
        </w:numPr>
        <w:spacing w:after="80" w:line="276"/>
        <w:jc w:val="both"/>
      </w:pPr>
      <w:r>
        <w:rPr>
          <w:b/>
          <w:bCs/>
          <w:sz w:val="22"/>
          <w:szCs w:val="22"/>
        </w:rPr>
        <w:t xml:space="preserve">"User", "You" or "Your"</w:t>
      </w:r>
      <w:r>
        <w:rPr>
          <w:sz w:val="22"/>
          <w:szCs w:val="22"/>
        </w:rPr>
        <w:t xml:space="preserve"> means any individual who registers for, accesses, or uses the Platform as a customer seeking to book a wellness Session.</w:t>
      </w:r>
    </w:p>
    <w:p>
      <w:pPr>
        <w:pStyle w:val="ListParagraph"/>
        <w:numPr>
          <w:ilvl w:val="0"/>
          <w:numId w:val="2"/>
        </w:numPr>
        <w:spacing w:after="80" w:line="276"/>
        <w:jc w:val="both"/>
      </w:pPr>
      <w:r>
        <w:rPr>
          <w:b/>
          <w:bCs/>
          <w:sz w:val="22"/>
          <w:szCs w:val="22"/>
        </w:rPr>
        <w:t xml:space="preserve">"Wellness Partner" or "Vendor"</w:t>
      </w:r>
      <w:r>
        <w:rPr>
          <w:sz w:val="22"/>
          <w:szCs w:val="22"/>
        </w:rPr>
        <w:t xml:space="preserve"> means an independent third-party operator, individual, or entity who registers on the Platform to offer wellness Sessions and Nivara Van access to Users, and who is not an employee, agent, or representative of Nivara. The terms "Wellness Partner" and "Vendor" are used interchangeably across Nivara policies and mean the same party.</w:t>
      </w:r>
    </w:p>
    <w:p>
      <w:pPr>
        <w:pStyle w:val="ListParagraph"/>
        <w:numPr>
          <w:ilvl w:val="0"/>
          <w:numId w:val="2"/>
        </w:numPr>
        <w:spacing w:after="80" w:line="276"/>
        <w:jc w:val="both"/>
      </w:pPr>
      <w:r>
        <w:rPr>
          <w:b/>
          <w:bCs/>
          <w:sz w:val="22"/>
          <w:szCs w:val="22"/>
        </w:rPr>
        <w:t xml:space="preserve">"Session"</w:t>
      </w:r>
      <w:r>
        <w:rPr>
          <w:sz w:val="22"/>
          <w:szCs w:val="22"/>
        </w:rPr>
        <w:t xml:space="preserve"> means a single scheduled or on-demand appointment booked by a User with a Wellness Partner through the Platform for the use of a Nivara Van and its associated amenities.</w:t>
      </w:r>
    </w:p>
    <w:p>
      <w:pPr>
        <w:pStyle w:val="ListParagraph"/>
        <w:numPr>
          <w:ilvl w:val="0"/>
          <w:numId w:val="2"/>
        </w:numPr>
        <w:spacing w:after="80" w:line="276"/>
        <w:jc w:val="both"/>
      </w:pPr>
      <w:r>
        <w:rPr>
          <w:b/>
          <w:bCs/>
          <w:sz w:val="22"/>
          <w:szCs w:val="22"/>
        </w:rPr>
        <w:t xml:space="preserve">"Account"</w:t>
      </w:r>
      <w:r>
        <w:rPr>
          <w:sz w:val="22"/>
          <w:szCs w:val="22"/>
        </w:rPr>
        <w:t xml:space="preserve"> means the registered profile created by a User or Wellness Partner to access the Platform.</w:t>
      </w:r>
    </w:p>
    <w:p>
      <w:pPr>
        <w:pStyle w:val="ListParagraph"/>
        <w:numPr>
          <w:ilvl w:val="0"/>
          <w:numId w:val="2"/>
        </w:numPr>
        <w:spacing w:after="80" w:line="276"/>
        <w:jc w:val="both"/>
      </w:pPr>
      <w:r>
        <w:rPr>
          <w:b/>
          <w:bCs/>
          <w:sz w:val="22"/>
          <w:szCs w:val="22"/>
        </w:rPr>
        <w:t xml:space="preserve">"Content"</w:t>
      </w:r>
      <w:r>
        <w:rPr>
          <w:sz w:val="22"/>
          <w:szCs w:val="22"/>
        </w:rPr>
        <w:t xml:space="preserve"> means all text, graphics, images, branding, software, and other material made available on or through the Platform.</w:t>
      </w:r>
    </w:p>
    <w:p>
      <w:pPr>
        <w:pStyle w:val="Heading2"/>
        <w:spacing w:after="100" w:before="240"/>
      </w:pPr>
      <w:r>
        <w:rPr>
          <w:b/>
          <w:bCs/>
          <w:color w:val="2E5A80"/>
        </w:rPr>
        <w:t xml:space="preserve">2. Eligibility and Account Registration</w:t>
      </w:r>
    </w:p>
    <w:p>
      <w:pPr>
        <w:spacing w:after="120" w:line="276"/>
        <w:jc w:val="both"/>
      </w:pPr>
      <w:r>
        <w:rPr>
          <w:b w:val="false"/>
          <w:bCs w:val="false"/>
          <w:i w:val="false"/>
          <w:iCs w:val="false"/>
          <w:sz w:val="22"/>
          <w:szCs w:val="22"/>
        </w:rPr>
        <w:t xml:space="preserve">2.1  You must be at least 18 years of age and legally capable of entering into a binding contract under the Indian Contract Act, 1872 to create an Account and use the Services. Persons under 18 years of age may not create an Account. A Session may be availed by or on behalf of a minor only where it is booked, arranged, paid for, and personally supervised by the minor’s parent or legal guardian through the parent’s or guardian’s own Account, and the parent or guardian accepts full responsibility for the minor’s participation and for compliance with these Terms.</w:t>
      </w:r>
    </w:p>
    <w:p>
      <w:pPr>
        <w:spacing w:after="120" w:line="276"/>
        <w:jc w:val="both"/>
      </w:pPr>
      <w:r>
        <w:rPr>
          <w:b w:val="false"/>
          <w:bCs w:val="false"/>
          <w:i w:val="false"/>
          <w:iCs w:val="false"/>
          <w:sz w:val="22"/>
          <w:szCs w:val="22"/>
        </w:rPr>
        <w:t xml:space="preserve">2.2  To use the Platform, you must register for an Account and provide accurate, current, and complete information, including your name, contact details, and payment information. You agree to promptly update your Account information to keep it accurate.</w:t>
      </w:r>
    </w:p>
    <w:p>
      <w:pPr>
        <w:spacing w:after="120" w:line="276"/>
        <w:jc w:val="both"/>
      </w:pPr>
      <w:r>
        <w:rPr>
          <w:b w:val="false"/>
          <w:bCs w:val="false"/>
          <w:i w:val="false"/>
          <w:iCs w:val="false"/>
          <w:sz w:val="22"/>
          <w:szCs w:val="22"/>
        </w:rPr>
        <w:t xml:space="preserve">2.3  You are solely responsible for maintaining the confidentiality of your login credentials and for all activities that occur under your Account. You agree to notify Nivara immediately of any unauthorized use of your Account or any other breach of security.</w:t>
      </w:r>
    </w:p>
    <w:p>
      <w:pPr>
        <w:spacing w:after="120" w:line="276"/>
        <w:jc w:val="both"/>
      </w:pPr>
      <w:r>
        <w:rPr>
          <w:b w:val="false"/>
          <w:bCs w:val="false"/>
          <w:i w:val="false"/>
          <w:iCs w:val="false"/>
          <w:sz w:val="22"/>
          <w:szCs w:val="22"/>
        </w:rPr>
        <w:t xml:space="preserve">2.4  Nivara reserves the right to refuse registration, or to suspend or terminate any Account, where information provided is found to be false, misleading, or incomplete, or where these Terms are breached.</w:t>
      </w:r>
    </w:p>
    <w:p>
      <w:pPr>
        <w:spacing w:after="120" w:line="276"/>
        <w:jc w:val="both"/>
      </w:pPr>
      <w:r>
        <w:rPr>
          <w:b w:val="false"/>
          <w:bCs w:val="false"/>
          <w:i w:val="false"/>
          <w:iCs w:val="false"/>
          <w:sz w:val="22"/>
          <w:szCs w:val="22"/>
        </w:rPr>
        <w:t xml:space="preserve">2.5  You may not create more than one Account, transfer your Account to any other person, or permit any other person to use your Account.</w:t>
      </w:r>
    </w:p>
    <w:p>
      <w:pPr>
        <w:pStyle w:val="Heading2"/>
        <w:spacing w:after="100" w:before="240"/>
      </w:pPr>
      <w:r>
        <w:rPr>
          <w:b/>
          <w:bCs/>
          <w:color w:val="2E5A80"/>
        </w:rPr>
        <w:t xml:space="preserve">3. Nature of the Platform and Services</w:t>
      </w:r>
    </w:p>
    <w:p>
      <w:pPr>
        <w:spacing w:after="120" w:line="276"/>
        <w:jc w:val="both"/>
      </w:pPr>
      <w:r>
        <w:rPr>
          <w:b w:val="false"/>
          <w:bCs w:val="false"/>
          <w:i w:val="false"/>
          <w:iCs w:val="false"/>
          <w:sz w:val="22"/>
          <w:szCs w:val="22"/>
        </w:rPr>
        <w:t xml:space="preserve">3.1  Nivara operates a technology-based, on-demand marketplace that connects Users with independent Wellness Partners who operate Nivara Vans. Nivara itself does not own or operate the Nivara Vans, does not employ the individuals who staff or drive them, and does not directly provide any wellness, relaxation, or therapeutic services. Nivara is a marketplace e-commerce entity and an intermediary within the meaning of applicable law, and is not a party to the contract for services formed between a User and a Wellness Partner.</w:t>
      </w:r>
    </w:p>
    <w:p>
      <w:pPr>
        <w:spacing w:after="120" w:line="276"/>
        <w:jc w:val="both"/>
      </w:pPr>
      <w:r>
        <w:rPr>
          <w:b w:val="false"/>
          <w:bCs w:val="false"/>
          <w:i w:val="false"/>
          <w:iCs w:val="false"/>
          <w:sz w:val="22"/>
          <w:szCs w:val="22"/>
        </w:rPr>
        <w:t xml:space="preserve">3.2  Nivara’s role is limited to (i) enabling discovery of nearby Wellness Partners and available Nivara Vans, (ii) facilitating booking, scheduling, and location tracking through the Platform, and (iii) facilitating collection of payment from Users on behalf of Wellness Partners, from which Nivara deducts its platform commission before settlement. The actual provision of the Session, including the condition, cleanliness, and functioning of the Nivara Van and its amenities, is the sole responsibility of the relevant Wellness Partner.</w:t>
      </w:r>
    </w:p>
    <w:p>
      <w:pPr>
        <w:spacing w:after="120" w:line="276"/>
        <w:jc w:val="both"/>
      </w:pPr>
      <w:r>
        <w:rPr>
          <w:b w:val="false"/>
          <w:bCs w:val="false"/>
          <w:i w:val="false"/>
          <w:iCs w:val="false"/>
          <w:sz w:val="22"/>
          <w:szCs w:val="22"/>
        </w:rPr>
        <w:t xml:space="preserve">3.3  Nivara does not guarantee the availability of any Wellness Partner or Nivara Van at any particular time or location, and reserves the right to modify, suspend, or discontinue any feature of the Platform, with reasonable prior notice where the change materially affects confirmed bookings.</w:t>
      </w:r>
    </w:p>
    <w:p>
      <w:pPr>
        <w:pStyle w:val="Heading2"/>
        <w:spacing w:after="100" w:before="240"/>
      </w:pPr>
      <w:r>
        <w:rPr>
          <w:b/>
          <w:bCs/>
          <w:color w:val="2E5A80"/>
        </w:rPr>
        <w:t xml:space="preserve">4. Booking, Van Allocation and Use of the Service</w:t>
      </w:r>
    </w:p>
    <w:p>
      <w:pPr>
        <w:spacing w:after="120" w:line="276"/>
        <w:jc w:val="both"/>
      </w:pPr>
      <w:r>
        <w:rPr>
          <w:b w:val="false"/>
          <w:bCs w:val="false"/>
          <w:i w:val="false"/>
          <w:iCs w:val="false"/>
          <w:sz w:val="22"/>
          <w:szCs w:val="22"/>
        </w:rPr>
        <w:t xml:space="preserve">4.1  Users may request a Session by specifying their location and preferred time through the Platform. The Platform will attempt to match the User with an available Wellness Partner in proximity, subject to real-time availability. Prices, inclusive of applicable taxes unless expressly stated otherwise, are displayed before booking confirmation.</w:t>
      </w:r>
    </w:p>
    <w:p>
      <w:pPr>
        <w:spacing w:after="120" w:line="276"/>
        <w:jc w:val="both"/>
      </w:pPr>
      <w:r>
        <w:rPr>
          <w:b w:val="false"/>
          <w:bCs w:val="false"/>
          <w:i w:val="false"/>
          <w:iCs w:val="false"/>
          <w:sz w:val="22"/>
          <w:szCs w:val="22"/>
        </w:rPr>
        <w:t xml:space="preserve">4.2  Upon confirmation of a booking, the User will be provided with the Wellness Partner’s name, Van details, live location tracking of the assigned Nivara Van, and estimated arrival details, where such functionality is available.</w:t>
      </w:r>
    </w:p>
    <w:p>
      <w:pPr>
        <w:spacing w:after="120" w:line="276"/>
        <w:jc w:val="both"/>
      </w:pPr>
      <w:r>
        <w:rPr>
          <w:b w:val="false"/>
          <w:bCs w:val="false"/>
          <w:i w:val="false"/>
          <w:iCs w:val="false"/>
          <w:sz w:val="22"/>
          <w:szCs w:val="22"/>
        </w:rPr>
        <w:t xml:space="preserve">4.3  Users agree to be present at the specified location at the scheduled time. If the User is not present within the waiting period specified in the Cancellation and Refund Policy (Part B), the booking may be treated as a no-show and charged accordingly.</w:t>
      </w:r>
    </w:p>
    <w:p>
      <w:pPr>
        <w:spacing w:after="120" w:line="276"/>
        <w:jc w:val="both"/>
      </w:pPr>
      <w:r>
        <w:rPr>
          <w:b w:val="false"/>
          <w:bCs w:val="false"/>
          <w:i w:val="false"/>
          <w:iCs w:val="false"/>
          <w:sz w:val="22"/>
          <w:szCs w:val="22"/>
        </w:rPr>
        <w:t xml:space="preserve">4.4  Users agree to use the Nivara Van and its amenities strictly in accordance with the instructions provided by the Wellness Partner, and shall not tamper with, damage, or misuse any equipment inside the Nivara Van. Users shall be liable for damage caused by their misuse or negligence.</w:t>
      </w:r>
    </w:p>
    <w:p>
      <w:pPr>
        <w:spacing w:after="120" w:line="276"/>
        <w:jc w:val="both"/>
      </w:pPr>
      <w:r>
        <w:rPr>
          <w:b w:val="false"/>
          <w:bCs w:val="false"/>
          <w:i w:val="false"/>
          <w:iCs w:val="false"/>
          <w:sz w:val="22"/>
          <w:szCs w:val="22"/>
        </w:rPr>
        <w:t xml:space="preserve">4.5  Nivara may use artificial intelligence-based tools to provide general stress-assessment indicators, mood-based session suggestions, or wellness recommendations. These outputs are generated for general informational and convenience purposes only, may be inaccurate or incomplete, and do not constitute medical, psychological, or professional advice of any kind, as further described in Section 7.</w:t>
      </w:r>
    </w:p>
    <w:p>
      <w:pPr>
        <w:pStyle w:val="Heading2"/>
        <w:spacing w:after="100" w:before="240"/>
      </w:pPr>
      <w:r>
        <w:rPr>
          <w:b/>
          <w:bCs/>
          <w:color w:val="2E5A80"/>
        </w:rPr>
        <w:t xml:space="preserve">5. Wellness Partners</w:t>
      </w:r>
    </w:p>
    <w:p>
      <w:pPr>
        <w:spacing w:after="120" w:line="276"/>
        <w:jc w:val="both"/>
      </w:pPr>
      <w:r>
        <w:rPr>
          <w:b w:val="false"/>
          <w:bCs w:val="false"/>
          <w:i w:val="false"/>
          <w:iCs w:val="false"/>
          <w:sz w:val="22"/>
          <w:szCs w:val="22"/>
        </w:rPr>
        <w:t xml:space="preserve">5.1  Wellness Partners are independent third parties who register on the Platform subject to Nivara’s verification and onboarding process, which includes identity (KYC) documentation, business registration or licensing details, vehicle registration and roadworthiness documentation, proof of insurance, and relevant wellness certifications, as applicable.</w:t>
      </w:r>
    </w:p>
    <w:p>
      <w:pPr>
        <w:spacing w:after="120" w:line="276"/>
        <w:jc w:val="both"/>
      </w:pPr>
      <w:r>
        <w:rPr>
          <w:b w:val="false"/>
          <w:bCs w:val="false"/>
          <w:i w:val="false"/>
          <w:iCs w:val="false"/>
          <w:sz w:val="22"/>
          <w:szCs w:val="22"/>
        </w:rPr>
        <w:t xml:space="preserve">5.2  The relationship between Nivara and each Wellness Partner is that of independent contracting parties on a principal-to-principal basis. Nothing in these Terms creates an employment, agency (except the limited payment-collection agency described in Section 6), partnership, or joint venture relationship between Nivara and any Wellness Partner.</w:t>
      </w:r>
    </w:p>
    <w:p>
      <w:pPr>
        <w:spacing w:after="120" w:line="276"/>
        <w:jc w:val="both"/>
      </w:pPr>
      <w:r>
        <w:rPr>
          <w:b w:val="false"/>
          <w:bCs w:val="false"/>
          <w:i w:val="false"/>
          <w:iCs w:val="false"/>
          <w:sz w:val="22"/>
          <w:szCs w:val="22"/>
        </w:rPr>
        <w:t xml:space="preserve">5.3  Nivara undertakes reasonable verification of Wellness Partners at onboarding and may periodically re-verify them, but does not continuously supervise, and does not warrant, the ongoing quality, safety, cleanliness, or performance of any Nivara Van or Wellness Partner. Nivara may de-list a Wellness Partner where standards are not maintained or where User complaints raise a safety concern.</w:t>
      </w:r>
    </w:p>
    <w:p>
      <w:pPr>
        <w:spacing w:after="120" w:line="276"/>
        <w:jc w:val="both"/>
      </w:pPr>
      <w:r>
        <w:rPr>
          <w:b w:val="false"/>
          <w:bCs w:val="false"/>
          <w:i w:val="false"/>
          <w:iCs w:val="false"/>
          <w:sz w:val="22"/>
          <w:szCs w:val="22"/>
        </w:rPr>
        <w:t xml:space="preserve">5.4  Any dispute regarding the quality of a Session, damage to property, or conduct during a Session is primarily a matter between the User and the concerned Wellness Partner. Nivara will, however, receive and process complaints through its grievance redressal mechanism (Part D) and may withhold settlement, apply refunds, or de-list a Wellness Partner as an outcome of that process.</w:t>
      </w:r>
    </w:p>
    <w:p>
      <w:pPr>
        <w:pStyle w:val="Heading2"/>
        <w:spacing w:after="100" w:before="240"/>
      </w:pPr>
      <w:r>
        <w:rPr>
          <w:b/>
          <w:bCs/>
          <w:color w:val="2E5A80"/>
        </w:rPr>
        <w:t xml:space="preserve">6. Fees, Payments and Taxes</w:t>
      </w:r>
    </w:p>
    <w:p>
      <w:pPr>
        <w:spacing w:after="120" w:line="276"/>
        <w:jc w:val="both"/>
      </w:pPr>
      <w:r>
        <w:rPr>
          <w:b w:val="false"/>
          <w:bCs w:val="false"/>
          <w:i w:val="false"/>
          <w:iCs w:val="false"/>
          <w:sz w:val="22"/>
          <w:szCs w:val="22"/>
        </w:rPr>
        <w:t xml:space="preserve">6.1  Fees applicable for each Session are set by the Wellness Partner within Platform parameters and will be displayed on the Platform prior to confirmation of booking. Fees may vary based on duration, location, demand, and the specific Wellness Partner selected. The total payable amount, including all taxes, fees and charges, is displayed before payment.</w:t>
      </w:r>
    </w:p>
    <w:p>
      <w:pPr>
        <w:spacing w:after="120" w:line="276"/>
        <w:jc w:val="both"/>
      </w:pPr>
      <w:r>
        <w:rPr>
          <w:b w:val="false"/>
          <w:bCs w:val="false"/>
          <w:i w:val="false"/>
          <w:iCs w:val="false"/>
          <w:sz w:val="22"/>
          <w:szCs w:val="22"/>
        </w:rPr>
        <w:t xml:space="preserve">6.2  All payments made through the Platform are processed using secure, PCI-DSS compliant third-party payment gateways. Nivara does not store your complete payment card details on its own servers. Nivara collects payment as the limited payment-collection agent of the Wellness Partner and deducts its platform commission before settling the balance to the Wellness Partner.</w:t>
      </w:r>
    </w:p>
    <w:p>
      <w:pPr>
        <w:spacing w:after="120" w:line="276"/>
        <w:jc w:val="both"/>
      </w:pPr>
      <w:r>
        <w:rPr>
          <w:b w:val="false"/>
          <w:bCs w:val="false"/>
          <w:i w:val="false"/>
          <w:iCs w:val="false"/>
          <w:sz w:val="22"/>
          <w:szCs w:val="22"/>
        </w:rPr>
        <w:t xml:space="preserve">6.3  Cancellations, rescheduling, no-shows, and refunds are governed by the Cancellation and Refund Policy set out in Part B of this document, which forms an integral part of these Terms.</w:t>
      </w:r>
    </w:p>
    <w:p>
      <w:pPr>
        <w:spacing w:after="120" w:line="276"/>
        <w:jc w:val="both"/>
      </w:pPr>
      <w:r>
        <w:rPr>
          <w:b w:val="false"/>
          <w:bCs w:val="false"/>
          <w:i w:val="false"/>
          <w:iCs w:val="false"/>
          <w:sz w:val="22"/>
          <w:szCs w:val="22"/>
        </w:rPr>
        <w:t xml:space="preserve">6.4  Promotional codes and discounts, where offered, are subject to their own stated conditions and may be withdrawn or modified at any time before use.</w:t>
      </w:r>
    </w:p>
    <w:p>
      <w:pPr>
        <w:pStyle w:val="Heading2"/>
        <w:spacing w:after="100" w:before="240"/>
      </w:pPr>
      <w:r>
        <w:rPr>
          <w:b/>
          <w:bCs/>
          <w:color w:val="2E5A80"/>
        </w:rPr>
        <w:t xml:space="preserve">7. Health, Safety and Wellness Disclaimer</w:t>
      </w:r>
    </w:p>
    <w:p>
      <w:pPr>
        <w:spacing w:after="120" w:line="276"/>
        <w:jc w:val="both"/>
      </w:pPr>
      <w:r>
        <w:rPr>
          <w:b w:val="false"/>
          <w:bCs w:val="false"/>
          <w:i w:val="false"/>
          <w:iCs w:val="false"/>
          <w:sz w:val="22"/>
          <w:szCs w:val="22"/>
        </w:rPr>
        <w:t xml:space="preserve">7.1  Nivara Vans are designed to provide a relaxing, sensory-controlled environment using features such as sound-dampening, reclining seating, circadian lighting, and aromatherapy. These features are intended for general relaxation and stress-relief purposes only.</w:t>
      </w:r>
    </w:p>
    <w:p>
      <w:pPr>
        <w:spacing w:after="120" w:line="276"/>
        <w:jc w:val="both"/>
      </w:pPr>
      <w:r>
        <w:rPr>
          <w:b/>
          <w:bCs/>
          <w:i w:val="false"/>
          <w:iCs w:val="false"/>
          <w:sz w:val="22"/>
          <w:szCs w:val="22"/>
        </w:rPr>
        <w:t xml:space="preserve">7.2  NIVARA IS NOT A MEDICAL, PSYCHIATRIC, OR PSYCHOLOGICAL SERVICE PROVIDER. THE SESSIONS OFFERED THROUGH THE PLATFORM ARE NOT A SUBSTITUTE FOR PROFESSIONAL MEDICAL, PSYCHOLOGICAL, OR PSYCHIATRIC ADVICE, DIAGNOSIS, OR TREATMENT. IF YOU ARE EXPERIENCING A MENTAL HEALTH CRISIS, OR HAVE A DIAGNOSED MEDICAL OR PSYCHOLOGICAL CONDITION, PLEASE CONSULT A QUALIFIED HEALTHCARE PROFESSIONAL BEFORE USING THE SERVICES.</w:t>
      </w:r>
    </w:p>
    <w:p>
      <w:pPr>
        <w:spacing w:after="120" w:line="276"/>
        <w:jc w:val="both"/>
      </w:pPr>
      <w:r>
        <w:rPr>
          <w:b w:val="false"/>
          <w:bCs w:val="false"/>
          <w:i w:val="false"/>
          <w:iCs w:val="false"/>
          <w:sz w:val="22"/>
          <w:szCs w:val="22"/>
        </w:rPr>
        <w:t xml:space="preserve">7.3  Any stress-level indicators, mood assessments, or wellness recommendations generated by the Platform, including AI-assisted features, are provided for general informational and convenience purposes only and must not be relied upon as a diagnosis or clinical assessment of any kind.</w:t>
      </w:r>
    </w:p>
    <w:p>
      <w:pPr>
        <w:spacing w:after="120" w:line="276"/>
        <w:jc w:val="both"/>
      </w:pPr>
      <w:r>
        <w:rPr>
          <w:b w:val="false"/>
          <w:bCs w:val="false"/>
          <w:i w:val="false"/>
          <w:iCs w:val="false"/>
          <w:sz w:val="22"/>
          <w:szCs w:val="22"/>
        </w:rPr>
        <w:t xml:space="preserve">7.4  Users with claustrophobia, back or spinal conditions, cardiovascular conditions, respiratory conditions, epilepsy or photosensitivity, mobility limitations, pregnancy, fragrance or essential-oil allergies, or any condition that may be aggravated by reclined seating, enclosed spaces, aromatherapy, or sensory stimulation (including lighting and sound) are strongly advised to consult a medical professional before booking a Session, and must inform the Wellness Partner of any relevant condition or allergy prior to the Session. Users must provide accurate health-related information where a Session requests it, since inaccurate information can affect the safety of the Session.</w:t>
      </w:r>
    </w:p>
    <w:p>
      <w:pPr>
        <w:spacing w:after="120" w:line="276"/>
        <w:jc w:val="both"/>
      </w:pPr>
      <w:r>
        <w:rPr>
          <w:b w:val="false"/>
          <w:bCs w:val="false"/>
          <w:i w:val="false"/>
          <w:iCs w:val="false"/>
          <w:sz w:val="22"/>
          <w:szCs w:val="22"/>
        </w:rPr>
        <w:t xml:space="preserve">7.5  Use of the Nivara Van and its amenities is at the User’s own risk. Subject to Section 12.3, neither Nivara nor a Wellness Partner shall be liable for discomfort or adverse outcomes arising from a User’s failure to disclose a relevant condition or to follow the Wellness Partner’s instructions.</w:t>
      </w:r>
    </w:p>
    <w:p>
      <w:pPr>
        <w:pStyle w:val="Heading2"/>
        <w:spacing w:after="100" w:before="240"/>
      </w:pPr>
      <w:r>
        <w:rPr>
          <w:b/>
          <w:bCs/>
          <w:color w:val="2E5A80"/>
        </w:rPr>
        <w:t xml:space="preserve">8. User Conduct and Restrictions</w:t>
      </w:r>
    </w:p>
    <w:p>
      <w:pPr>
        <w:spacing w:after="120" w:line="276"/>
        <w:jc w:val="both"/>
      </w:pPr>
      <w:r>
        <w:rPr>
          <w:b w:val="false"/>
          <w:bCs w:val="false"/>
          <w:i w:val="false"/>
          <w:iCs w:val="false"/>
          <w:sz w:val="22"/>
          <w:szCs w:val="22"/>
        </w:rPr>
        <w:t xml:space="preserve">You agree that, while using the Platform or availing the Services, you shall not:</w:t>
      </w:r>
    </w:p>
    <w:p>
      <w:pPr>
        <w:pStyle w:val="ListParagraph"/>
        <w:numPr>
          <w:ilvl w:val="0"/>
          <w:numId w:val="2"/>
        </w:numPr>
        <w:spacing w:after="80" w:line="276"/>
        <w:jc w:val="both"/>
      </w:pPr>
      <w:r>
        <w:rPr>
          <w:sz w:val="22"/>
          <w:szCs w:val="22"/>
        </w:rPr>
        <w:t xml:space="preserve">Use the Platform for any unlawful purpose or in violation of any applicable law;</w:t>
      </w:r>
    </w:p>
    <w:p>
      <w:pPr>
        <w:pStyle w:val="ListParagraph"/>
        <w:numPr>
          <w:ilvl w:val="0"/>
          <w:numId w:val="2"/>
        </w:numPr>
        <w:spacing w:after="80" w:line="276"/>
        <w:jc w:val="both"/>
      </w:pPr>
      <w:r>
        <w:rPr>
          <w:sz w:val="22"/>
          <w:szCs w:val="22"/>
        </w:rPr>
        <w:t xml:space="preserve">Harass, threaten, or behave inappropriately towards any Wellness Partner, their staff, or any other person;</w:t>
      </w:r>
    </w:p>
    <w:p>
      <w:pPr>
        <w:pStyle w:val="ListParagraph"/>
        <w:numPr>
          <w:ilvl w:val="0"/>
          <w:numId w:val="2"/>
        </w:numPr>
        <w:spacing w:after="80" w:line="276"/>
        <w:jc w:val="both"/>
      </w:pPr>
      <w:r>
        <w:rPr>
          <w:sz w:val="22"/>
          <w:szCs w:val="22"/>
        </w:rPr>
        <w:t xml:space="preserve">Provide false, misleading, or fraudulent information at the time of registration or booking, including false reviews or fraudulent bookings;</w:t>
      </w:r>
    </w:p>
    <w:p>
      <w:pPr>
        <w:pStyle w:val="ListParagraph"/>
        <w:numPr>
          <w:ilvl w:val="0"/>
          <w:numId w:val="2"/>
        </w:numPr>
        <w:spacing w:after="80" w:line="276"/>
        <w:jc w:val="both"/>
      </w:pPr>
      <w:r>
        <w:rPr>
          <w:sz w:val="22"/>
          <w:szCs w:val="22"/>
        </w:rPr>
        <w:t xml:space="preserve">Damage, tamper with, or misuse any equipment or amenities within a Nivara Van;</w:t>
      </w:r>
    </w:p>
    <w:p>
      <w:pPr>
        <w:pStyle w:val="ListParagraph"/>
        <w:numPr>
          <w:ilvl w:val="0"/>
          <w:numId w:val="2"/>
        </w:numPr>
        <w:spacing w:after="80" w:line="276"/>
        <w:jc w:val="both"/>
      </w:pPr>
      <w:r>
        <w:rPr>
          <w:sz w:val="22"/>
          <w:szCs w:val="22"/>
        </w:rPr>
        <w:t xml:space="preserve">Attempt to reverse engineer, decompile, or gain unauthorized access to the Platform or its underlying software and databases;</w:t>
      </w:r>
    </w:p>
    <w:p>
      <w:pPr>
        <w:pStyle w:val="ListParagraph"/>
        <w:numPr>
          <w:ilvl w:val="0"/>
          <w:numId w:val="2"/>
        </w:numPr>
        <w:spacing w:after="80" w:line="276"/>
        <w:jc w:val="both"/>
      </w:pPr>
      <w:r>
        <w:rPr>
          <w:sz w:val="22"/>
          <w:szCs w:val="22"/>
        </w:rPr>
        <w:t xml:space="preserve">Use any automated means, including bots or scripts, to access or interact with the Platform;</w:t>
      </w:r>
    </w:p>
    <w:p>
      <w:pPr>
        <w:pStyle w:val="ListParagraph"/>
        <w:numPr>
          <w:ilvl w:val="0"/>
          <w:numId w:val="2"/>
        </w:numPr>
        <w:spacing w:after="80" w:line="276"/>
        <w:jc w:val="both"/>
      </w:pPr>
      <w:r>
        <w:rPr>
          <w:sz w:val="22"/>
          <w:szCs w:val="22"/>
        </w:rPr>
        <w:t xml:space="preserve">Upload or transmit any content that is defamatory, obscene, or infringes the rights of any third party;</w:t>
      </w:r>
    </w:p>
    <w:p>
      <w:pPr>
        <w:pStyle w:val="ListParagraph"/>
        <w:numPr>
          <w:ilvl w:val="0"/>
          <w:numId w:val="2"/>
        </w:numPr>
        <w:spacing w:after="80" w:line="276"/>
        <w:jc w:val="both"/>
      </w:pPr>
      <w:r>
        <w:rPr>
          <w:sz w:val="22"/>
          <w:szCs w:val="22"/>
        </w:rPr>
        <w:t xml:space="preserve">Use a booking made through the Platform to arrange an off-platform transaction with a Wellness Partner that circumvents the Platform; or</w:t>
      </w:r>
    </w:p>
    <w:p>
      <w:pPr>
        <w:pStyle w:val="ListParagraph"/>
        <w:numPr>
          <w:ilvl w:val="0"/>
          <w:numId w:val="2"/>
        </w:numPr>
        <w:spacing w:after="80" w:line="276"/>
        <w:jc w:val="both"/>
      </w:pPr>
      <w:r>
        <w:rPr>
          <w:sz w:val="22"/>
          <w:szCs w:val="22"/>
        </w:rPr>
        <w:t xml:space="preserve">Resell, sublicense, or commercially exploit access to the Platform or the Services without Nivara’s prior written consent.</w:t>
      </w:r>
    </w:p>
    <w:p>
      <w:pPr>
        <w:spacing w:after="120" w:line="276"/>
        <w:jc w:val="both"/>
      </w:pPr>
      <w:r>
        <w:rPr>
          <w:b w:val="false"/>
          <w:bCs w:val="false"/>
          <w:i w:val="false"/>
          <w:iCs w:val="false"/>
          <w:sz w:val="22"/>
          <w:szCs w:val="22"/>
        </w:rPr>
        <w:t xml:space="preserve">Nivara reserves the right to suspend or terminate the Account of any User found to be in violation of this Section, following notice except where immediate action is required for safety or legal reasons.</w:t>
      </w:r>
    </w:p>
    <w:p>
      <w:pPr>
        <w:pStyle w:val="Heading2"/>
        <w:spacing w:after="100" w:before="240"/>
      </w:pPr>
      <w:r>
        <w:rPr>
          <w:b/>
          <w:bCs/>
          <w:color w:val="2E5A80"/>
        </w:rPr>
        <w:t xml:space="preserve">9. Data Privacy and Communications</w:t>
      </w:r>
    </w:p>
    <w:p>
      <w:pPr>
        <w:spacing w:after="120" w:line="276"/>
        <w:jc w:val="both"/>
      </w:pPr>
      <w:r>
        <w:rPr>
          <w:b w:val="false"/>
          <w:bCs w:val="false"/>
          <w:i w:val="false"/>
          <w:iCs w:val="false"/>
          <w:sz w:val="22"/>
          <w:szCs w:val="22"/>
        </w:rPr>
        <w:t xml:space="preserve">9.1  Your use of the Platform is also governed by Nivara’s Privacy Policy (Part C), which describes how we collect, use, store, and share your personal data, including data collected through Account registration, bookings, and location tracking, in accordance with the Digital Personal Data Protection Act, 2023 and other applicable law.</w:t>
      </w:r>
    </w:p>
    <w:p>
      <w:pPr>
        <w:spacing w:after="120" w:line="276"/>
        <w:jc w:val="both"/>
      </w:pPr>
      <w:r>
        <w:rPr>
          <w:b w:val="false"/>
          <w:bCs w:val="false"/>
          <w:i w:val="false"/>
          <w:iCs w:val="false"/>
          <w:sz w:val="22"/>
          <w:szCs w:val="22"/>
        </w:rPr>
        <w:t xml:space="preserve">9.2  By registering on the Platform, you consent to receive communications relating to bookings, Account activity, and service updates. Promotional or marketing communications will be sent only where you have opted in, and you may opt out at any time through the Platform settings or by contacting Nivara.</w:t>
      </w:r>
    </w:p>
    <w:p>
      <w:pPr>
        <w:pStyle w:val="Heading2"/>
        <w:spacing w:after="100" w:before="240"/>
      </w:pPr>
      <w:r>
        <w:rPr>
          <w:b/>
          <w:bCs/>
          <w:color w:val="2E5A80"/>
        </w:rPr>
        <w:t xml:space="preserve">10. Intellectual Property</w:t>
      </w:r>
    </w:p>
    <w:p>
      <w:pPr>
        <w:spacing w:after="120" w:line="276"/>
        <w:jc w:val="both"/>
      </w:pPr>
      <w:r>
        <w:rPr>
          <w:b w:val="false"/>
          <w:bCs w:val="false"/>
          <w:i w:val="false"/>
          <w:iCs w:val="false"/>
          <w:sz w:val="22"/>
          <w:szCs w:val="22"/>
        </w:rPr>
        <w:t xml:space="preserve">10.1  All Content, trademarks, logos, and other intellectual property displayed on or through the Platform, including the name "Nivara" and associated branding, are owned by or licensed to Nivara and are protected under applicable intellectual property laws. This does not extend to a Wellness Partner’s own branding or content, which remains that Wellness Partner’s property.</w:t>
      </w:r>
    </w:p>
    <w:p>
      <w:pPr>
        <w:spacing w:after="120" w:line="276"/>
        <w:jc w:val="both"/>
      </w:pPr>
      <w:r>
        <w:rPr>
          <w:b w:val="false"/>
          <w:bCs w:val="false"/>
          <w:i w:val="false"/>
          <w:iCs w:val="false"/>
          <w:sz w:val="22"/>
          <w:szCs w:val="22"/>
        </w:rPr>
        <w:t xml:space="preserve">10.2  Nivara grants you a limited, non-exclusive, non-transferable, revocable licence to access and use the Platform solely for your personal, non-commercial use, subject to these Terms. You shall not copy, reproduce, modify, distribute, or create derivative works from any Content without Nivara’s prior written consent.</w:t>
      </w:r>
    </w:p>
    <w:p>
      <w:pPr>
        <w:pStyle w:val="Heading2"/>
        <w:spacing w:after="100" w:before="240"/>
      </w:pPr>
      <w:r>
        <w:rPr>
          <w:b/>
          <w:bCs/>
          <w:color w:val="2E5A80"/>
        </w:rPr>
        <w:t xml:space="preserve">11. Disclaimer of Warranties</w:t>
      </w:r>
    </w:p>
    <w:p>
      <w:pPr>
        <w:spacing w:after="120" w:line="276"/>
        <w:jc w:val="both"/>
      </w:pPr>
      <w:r>
        <w:rPr>
          <w:b/>
          <w:bCs/>
          <w:i w:val="false"/>
          <w:iCs w:val="false"/>
          <w:sz w:val="22"/>
          <w:szCs w:val="22"/>
        </w:rPr>
        <w:t xml:space="preserve">THE PLATFORM AND SERVICES ARE PROVIDED ON AN "AS IS" AND "AS AVAILABLE" BASIS, WITHOUT WARRANTIES OF ANY KIND, WHETHER EXPRESS OR IMPLIED, INCLUDING BUT NOT LIMITED TO IMPLIED WARRANTIES OF MERCHANTABILITY, FITNESS FOR A PARTICULAR PURPOSE, OR NON-INFRINGEMENT. NIVARA DOES NOT WARRANT THAT THE PLATFORM WILL BE UNINTERRUPTED, TIMELY, SECURE, OR ERROR-FREE, OR THAT ANY WELLNESS PARTNER OR NIVARA VAN WILL BE AVAILABLE AT ANY GIVEN TIME OR LOCATION. NOTHING IN THIS SECTION LIMITS RIGHTS AVAILABLE TO YOU AS A CONSUMER UNDER THE CONSUMER PROTECTION ACT, 2019 THAT CANNOT BE WAIVED BY CONTRACT.</w:t>
      </w:r>
    </w:p>
    <w:p>
      <w:pPr>
        <w:pStyle w:val="Heading2"/>
        <w:spacing w:after="100" w:before="240"/>
      </w:pPr>
      <w:r>
        <w:rPr>
          <w:b/>
          <w:bCs/>
          <w:color w:val="2E5A80"/>
        </w:rPr>
        <w:t xml:space="preserve">12. Limitation of Liability</w:t>
      </w:r>
    </w:p>
    <w:p>
      <w:pPr>
        <w:spacing w:after="120" w:line="276"/>
        <w:jc w:val="both"/>
      </w:pPr>
      <w:r>
        <w:rPr>
          <w:b w:val="false"/>
          <w:bCs w:val="false"/>
          <w:i w:val="false"/>
          <w:iCs w:val="false"/>
          <w:sz w:val="22"/>
          <w:szCs w:val="22"/>
        </w:rPr>
        <w:t xml:space="preserve">12.1  To the maximum extent permitted by applicable law, Nivara, its officers, employees, and affiliates shall not be liable for any indirect, incidental, special, consequential, or punitive damages, or any loss of profits, revenue, data, or goodwill, arising out of or in connection with your use of the Platform or the Services, whether based on contract, tort, or any other legal theory, even if advised of the possibility of such damages.</w:t>
      </w:r>
    </w:p>
    <w:p>
      <w:pPr>
        <w:spacing w:after="120" w:line="276"/>
        <w:jc w:val="both"/>
      </w:pPr>
      <w:r>
        <w:rPr>
          <w:b w:val="false"/>
          <w:bCs w:val="false"/>
          <w:i w:val="false"/>
          <w:iCs w:val="false"/>
          <w:sz w:val="22"/>
          <w:szCs w:val="22"/>
        </w:rPr>
        <w:t xml:space="preserve">12.2  Nivara’s total aggregate liability arising out of or in connection with these Terms or the Services shall not exceed the total amount paid by the User for the specific Session giving rise to the claim.</w:t>
      </w:r>
    </w:p>
    <w:p>
      <w:pPr>
        <w:spacing w:after="120" w:line="276"/>
        <w:jc w:val="both"/>
      </w:pPr>
      <w:r>
        <w:rPr>
          <w:b w:val="false"/>
          <w:bCs w:val="false"/>
          <w:i w:val="false"/>
          <w:iCs w:val="false"/>
          <w:sz w:val="22"/>
          <w:szCs w:val="22"/>
        </w:rPr>
        <w:t xml:space="preserve">12.3  Nothing in these Terms limits or excludes liability for death or personal injury caused by negligence, for fraud or fraudulent misrepresentation, or for any other liability that cannot be excluded or limited under applicable law, including the Consumer Protection Act, 2019.</w:t>
      </w:r>
    </w:p>
    <w:p>
      <w:pPr>
        <w:pStyle w:val="Heading2"/>
        <w:spacing w:after="100" w:before="240"/>
      </w:pPr>
      <w:r>
        <w:rPr>
          <w:b/>
          <w:bCs/>
          <w:color w:val="2E5A80"/>
        </w:rPr>
        <w:t xml:space="preserve">13. Indemnification</w:t>
      </w:r>
    </w:p>
    <w:p>
      <w:pPr>
        <w:spacing w:after="120" w:line="276"/>
        <w:jc w:val="both"/>
      </w:pPr>
      <w:r>
        <w:rPr>
          <w:b w:val="false"/>
          <w:bCs w:val="false"/>
          <w:i w:val="false"/>
          <w:iCs w:val="false"/>
          <w:sz w:val="22"/>
          <w:szCs w:val="22"/>
        </w:rPr>
        <w:t xml:space="preserve">You agree to defend, indemnify, and hold harmless Nivara, its officers, employees, and affiliates from and against any claims, liabilities, damages, losses, and expenses, including reasonable legal fees, arising out of or in any way connected with your violation of these Terms, your misuse of the Platform or a Nivara Van, or your violation of the rights of a Wellness Partner or any other third party.</w:t>
      </w:r>
    </w:p>
    <w:p>
      <w:pPr>
        <w:pStyle w:val="Heading2"/>
        <w:spacing w:after="100" w:before="240"/>
      </w:pPr>
      <w:r>
        <w:rPr>
          <w:b/>
          <w:bCs/>
          <w:color w:val="2E5A80"/>
        </w:rPr>
        <w:t xml:space="preserve">14. Term, Suspension and Termination</w:t>
      </w:r>
    </w:p>
    <w:p>
      <w:pPr>
        <w:spacing w:after="120" w:line="276"/>
        <w:jc w:val="both"/>
      </w:pPr>
      <w:r>
        <w:rPr>
          <w:b w:val="false"/>
          <w:bCs w:val="false"/>
          <w:i w:val="false"/>
          <w:iCs w:val="false"/>
          <w:sz w:val="22"/>
          <w:szCs w:val="22"/>
        </w:rPr>
        <w:t xml:space="preserve">14.1  These Terms remain in effect for as long as you use the Platform. You may terminate your Account at any time through the Account settings or by contacting Nivara.</w:t>
      </w:r>
    </w:p>
    <w:p>
      <w:pPr>
        <w:spacing w:after="120" w:line="276"/>
        <w:jc w:val="both"/>
      </w:pPr>
      <w:r>
        <w:rPr>
          <w:b w:val="false"/>
          <w:bCs w:val="false"/>
          <w:i w:val="false"/>
          <w:iCs w:val="false"/>
          <w:sz w:val="22"/>
          <w:szCs w:val="22"/>
        </w:rPr>
        <w:t xml:space="preserve">14.2  Nivara may suspend or terminate your Account or access to the Platform if you breach these Terms or engage in fraudulent, abusive, or unsafe conduct. Except where immediate action is required for safety, security, or legal reasons, Nivara will give you notice and an opportunity to respond.</w:t>
      </w:r>
    </w:p>
    <w:p>
      <w:pPr>
        <w:spacing w:after="120" w:line="276"/>
        <w:jc w:val="both"/>
      </w:pPr>
      <w:r>
        <w:rPr>
          <w:b w:val="false"/>
          <w:bCs w:val="false"/>
          <w:i w:val="false"/>
          <w:iCs w:val="false"/>
          <w:sz w:val="22"/>
          <w:szCs w:val="22"/>
        </w:rPr>
        <w:t xml:space="preserve">14.3  Sections 7, 10, 11, 12, 13, and 16 survive any termination of these Terms.</w:t>
      </w:r>
    </w:p>
    <w:p>
      <w:pPr>
        <w:pStyle w:val="Heading2"/>
        <w:spacing w:after="100" w:before="240"/>
      </w:pPr>
      <w:r>
        <w:rPr>
          <w:b/>
          <w:bCs/>
          <w:color w:val="2E5A80"/>
        </w:rPr>
        <w:t xml:space="preserve">15. Force Majeure</w:t>
      </w:r>
    </w:p>
    <w:p>
      <w:pPr>
        <w:spacing w:after="120" w:line="276"/>
        <w:jc w:val="both"/>
      </w:pPr>
      <w:r>
        <w:rPr>
          <w:b w:val="false"/>
          <w:bCs w:val="false"/>
          <w:i w:val="false"/>
          <w:iCs w:val="false"/>
          <w:sz w:val="22"/>
          <w:szCs w:val="22"/>
        </w:rPr>
        <w:t xml:space="preserve">Neither Nivara nor a Wellness Partner shall be liable for delay or failure to perform caused by events beyond reasonable control, including natural disasters, extreme weather, epidemics, governmental restrictions, civil disturbance, strikes, or failures of telecommunications or power infrastructure. Where a confirmed Session cannot be delivered due to such an event, the User will receive a full refund or free rebooking.</w:t>
      </w:r>
    </w:p>
    <w:p>
      <w:pPr>
        <w:pStyle w:val="Heading2"/>
        <w:spacing w:after="100" w:before="240"/>
      </w:pPr>
      <w:r>
        <w:rPr>
          <w:b/>
          <w:bCs/>
          <w:color w:val="2E5A80"/>
        </w:rPr>
        <w:t xml:space="preserve">16. Governing Law and Dispute Resolution</w:t>
      </w:r>
    </w:p>
    <w:p>
      <w:pPr>
        <w:spacing w:after="120" w:line="276"/>
        <w:jc w:val="both"/>
      </w:pPr>
      <w:r>
        <w:rPr>
          <w:b w:val="false"/>
          <w:bCs w:val="false"/>
          <w:i w:val="false"/>
          <w:iCs w:val="false"/>
          <w:sz w:val="22"/>
          <w:szCs w:val="22"/>
        </w:rPr>
        <w:t xml:space="preserve">16.1  These Terms shall be governed by and construed in accordance with the laws of India, without regard to conflict of laws principles.</w:t>
      </w:r>
    </w:p>
    <w:p>
      <w:pPr>
        <w:spacing w:after="120" w:line="276"/>
        <w:jc w:val="both"/>
      </w:pPr>
      <w:r>
        <w:rPr>
          <w:b w:val="false"/>
          <w:bCs w:val="false"/>
          <w:i w:val="false"/>
          <w:iCs w:val="false"/>
          <w:sz w:val="22"/>
          <w:szCs w:val="22"/>
        </w:rPr>
        <w:t xml:space="preserve">16.2  Any dispute, controversy, or claim arising out of or relating to these Terms shall first be raised through Nivara’s grievance redressal mechanism (Part D) and attempted to be resolved amicably through good-faith negotiation within 30 days.</w:t>
      </w:r>
    </w:p>
    <w:p>
      <w:pPr>
        <w:spacing w:after="120" w:line="276"/>
        <w:jc w:val="both"/>
      </w:pPr>
      <w:r>
        <w:rPr>
          <w:b w:val="false"/>
          <w:bCs w:val="false"/>
          <w:i w:val="false"/>
          <w:iCs w:val="false"/>
          <w:sz w:val="22"/>
          <w:szCs w:val="22"/>
        </w:rPr>
        <w:t xml:space="preserve">16.3  Failing amicable resolution, disputes shall be subject to the exclusive jurisdiction of the competent courts at Mumbai, Maharashtra, India. Nothing in this clause deprives a User of the right to approach the consumer dispute redressal fora under the Consumer Protection Act, 2019 in accordance with that Act. </w:t>
      </w:r>
      <w:r>
        <w:rPr>
          <w:b/>
          <w:bCs/>
          <w:i w:val="false"/>
          <w:iCs w:val="false"/>
          <w:sz w:val="22"/>
          <w:szCs w:val="22"/>
          <w:highlight w:val="yellow"/>
          <w:highlightCs w:val="yellow"/>
        </w:rPr>
        <w:t xml:space="preserve">[Optional: replace court jurisdiction with arbitration under the Arbitration and Conciliation Act, 1996, seated at Mumbai, on legal advice.]</w:t>
      </w:r>
    </w:p>
    <w:p>
      <w:pPr>
        <w:pStyle w:val="Heading2"/>
        <w:spacing w:after="100" w:before="240"/>
      </w:pPr>
      <w:r>
        <w:rPr>
          <w:b/>
          <w:bCs/>
          <w:color w:val="2E5A80"/>
        </w:rPr>
        <w:t xml:space="preserve">17. Amendments and Miscellaneous</w:t>
      </w:r>
    </w:p>
    <w:p>
      <w:pPr>
        <w:spacing w:after="120" w:line="276"/>
        <w:jc w:val="both"/>
      </w:pPr>
      <w:r>
        <w:rPr>
          <w:b w:val="false"/>
          <w:bCs w:val="false"/>
          <w:i w:val="false"/>
          <w:iCs w:val="false"/>
          <w:sz w:val="22"/>
          <w:szCs w:val="22"/>
        </w:rPr>
        <w:t xml:space="preserve">17.1  Nivara may modify these Terms from time to time. Material changes will be notified through the Platform or to your registered email address or phone number before they take effect, together with an updated effective date. Continued use of the Platform after the effective date constitutes acceptance of the revised Terms.</w:t>
      </w:r>
    </w:p>
    <w:p>
      <w:pPr>
        <w:spacing w:after="120" w:line="276"/>
        <w:jc w:val="both"/>
      </w:pPr>
      <w:r>
        <w:rPr>
          <w:b w:val="false"/>
          <w:bCs w:val="false"/>
          <w:i w:val="false"/>
          <w:iCs w:val="false"/>
          <w:sz w:val="22"/>
          <w:szCs w:val="22"/>
        </w:rPr>
        <w:t xml:space="preserve">17.2  Severability: if any provision of these Terms is held invalid or unenforceable, the remaining provisions continue in full force and effect.</w:t>
      </w:r>
    </w:p>
    <w:p>
      <w:pPr>
        <w:spacing w:after="120" w:line="276"/>
        <w:jc w:val="both"/>
      </w:pPr>
      <w:r>
        <w:rPr>
          <w:b w:val="false"/>
          <w:bCs w:val="false"/>
          <w:i w:val="false"/>
          <w:iCs w:val="false"/>
          <w:sz w:val="22"/>
          <w:szCs w:val="22"/>
        </w:rPr>
        <w:t xml:space="preserve">17.3  Assignment: you may not assign your rights or obligations under these Terms without Nivara’s prior written consent. Nivara may assign these Terms in connection with a merger, acquisition, or sale of assets, with notice to Users.</w:t>
      </w:r>
    </w:p>
    <w:p>
      <w:pPr>
        <w:spacing w:after="120" w:line="276"/>
        <w:jc w:val="both"/>
      </w:pPr>
      <w:r>
        <w:rPr>
          <w:b w:val="false"/>
          <w:bCs w:val="false"/>
          <w:i w:val="false"/>
          <w:iCs w:val="false"/>
          <w:sz w:val="22"/>
          <w:szCs w:val="22"/>
        </w:rPr>
        <w:t xml:space="preserve">17.4  Entire Agreement: these Terms, together with the Cancellation and Refund Policy and the Privacy Policy, constitute the entire agreement between you and Nivara regarding your use of the Platform.</w:t>
      </w:r>
    </w:p>
    <w:p>
      <w:pPr>
        <w:spacing w:after="120" w:line="276"/>
        <w:jc w:val="both"/>
      </w:pPr>
      <w:r>
        <w:rPr>
          <w:b w:val="false"/>
          <w:bCs w:val="false"/>
          <w:i w:val="false"/>
          <w:iCs w:val="false"/>
          <w:sz w:val="22"/>
          <w:szCs w:val="22"/>
        </w:rPr>
        <w:t xml:space="preserve">17.5  No Waiver: Nivara’s failure to enforce any right or provision of these Terms shall not constitute a waiver of such right or provision.</w:t>
      </w:r>
    </w:p>
    <w:p>
      <w:pPr>
        <w:pStyle w:val="Heading2"/>
        <w:spacing w:after="100" w:before="240"/>
      </w:pPr>
      <w:r>
        <w:rPr>
          <w:b/>
          <w:bCs/>
          <w:color w:val="2E5A80"/>
        </w:rPr>
        <w:t xml:space="preserve">18. Contact Information</w:t>
      </w:r>
    </w:p>
    <w:p>
      <w:pPr>
        <w:spacing w:after="120" w:line="276"/>
        <w:jc w:val="both"/>
      </w:pPr>
      <w:r>
        <w:rPr>
          <w:b w:val="false"/>
          <w:bCs w:val="false"/>
          <w:i w:val="false"/>
          <w:iCs w:val="false"/>
          <w:sz w:val="22"/>
          <w:szCs w:val="22"/>
        </w:rPr>
        <w:t xml:space="preserve">For questions regarding these Terms: Email: </w:t>
      </w:r>
      <w:r>
        <w:rPr>
          <w:b/>
          <w:bCs/>
          <w:i w:val="false"/>
          <w:iCs w:val="false"/>
          <w:sz w:val="22"/>
          <w:szCs w:val="22"/>
          <w:highlight w:val="yellow"/>
          <w:highlightCs w:val="yellow"/>
        </w:rPr>
        <w:t xml:space="preserve">[support@nivara.in]</w:t>
      </w:r>
      <w:r>
        <w:rPr>
          <w:b w:val="false"/>
          <w:bCs w:val="false"/>
          <w:i w:val="false"/>
          <w:iCs w:val="false"/>
          <w:sz w:val="22"/>
          <w:szCs w:val="22"/>
        </w:rPr>
        <w:t xml:space="preserve">  ·  Phone: </w:t>
      </w:r>
      <w:r>
        <w:rPr>
          <w:b/>
          <w:bCs/>
          <w:i w:val="false"/>
          <w:iCs w:val="false"/>
          <w:sz w:val="22"/>
          <w:szCs w:val="22"/>
          <w:highlight w:val="yellow"/>
          <w:highlightCs w:val="yellow"/>
        </w:rPr>
        <w:t xml:space="preserve">[+91 XXXXXXXXXX]</w:t>
      </w:r>
      <w:r>
        <w:rPr>
          <w:b w:val="false"/>
          <w:bCs w:val="false"/>
          <w:i w:val="false"/>
          <w:iCs w:val="false"/>
          <w:sz w:val="22"/>
          <w:szCs w:val="22"/>
        </w:rPr>
        <w:t xml:space="preserve">  ·  Registered office: </w:t>
      </w:r>
      <w:r>
        <w:rPr>
          <w:b/>
          <w:bCs/>
          <w:i w:val="false"/>
          <w:iCs w:val="false"/>
          <w:sz w:val="22"/>
          <w:szCs w:val="22"/>
          <w:highlight w:val="yellow"/>
          <w:highlightCs w:val="yellow"/>
        </w:rPr>
        <w:t xml:space="preserve">[address]</w:t>
      </w:r>
      <w:r>
        <w:rPr>
          <w:b w:val="false"/>
          <w:bCs w:val="false"/>
          <w:i w:val="false"/>
          <w:iCs w:val="false"/>
          <w:sz w:val="22"/>
          <w:szCs w:val="22"/>
        </w:rPr>
        <w:t xml:space="preserve">. For grievances, see Part D.</w:t>
      </w:r>
    </w:p>
    <w:p>
      <w:r>
        <w:br w:type="page"/>
      </w:r>
    </w:p>
    <w:p>
      <w:pPr>
        <w:pStyle w:val="Heading1"/>
        <w:spacing w:after="160" w:before="360"/>
      </w:pPr>
      <w:r>
        <w:rPr>
          <w:b/>
          <w:bCs/>
          <w:color w:val="1F3B57"/>
        </w:rPr>
        <w:t xml:space="preserve">PART B — CANCELLATION AND REFUND POLICY</w:t>
      </w:r>
    </w:p>
    <w:p>
      <w:pPr>
        <w:spacing w:after="120" w:line="276"/>
        <w:jc w:val="both"/>
      </w:pPr>
      <w:r>
        <w:rPr>
          <w:b w:val="false"/>
          <w:bCs w:val="false"/>
          <w:i/>
          <w:iCs/>
          <w:sz w:val="22"/>
          <w:szCs w:val="22"/>
        </w:rPr>
        <w:t xml:space="preserve">This policy forms part of the Terms and Conditions. All stated values are configurable in the Platform; the values below are the recommended defaults and must match the values displayed at the time of booking.</w:t>
      </w:r>
    </w:p>
    <w:p>
      <w:pPr>
        <w:pStyle w:val="Heading2"/>
        <w:spacing w:after="100" w:before="240"/>
      </w:pPr>
      <w:r>
        <w:rPr>
          <w:b/>
          <w:bCs/>
          <w:color w:val="2E5A80"/>
        </w:rPr>
        <w:t xml:space="preserve">1. Cancellation by User</w:t>
      </w:r>
    </w:p>
    <w:p>
      <w:pPr>
        <w:spacing w:after="120" w:line="276"/>
        <w:jc w:val="both"/>
      </w:pPr>
      <w:r>
        <w:rPr>
          <w:b w:val="false"/>
          <w:bCs w:val="false"/>
          <w:i w:val="false"/>
          <w:iCs w:val="false"/>
          <w:sz w:val="22"/>
          <w:szCs w:val="22"/>
        </w:rPr>
        <w:t xml:space="preserve">Free cancellation or rescheduling: up to </w:t>
      </w:r>
      <w:r>
        <w:rPr>
          <w:b/>
          <w:bCs/>
          <w:i w:val="false"/>
          <w:iCs w:val="false"/>
          <w:sz w:val="22"/>
          <w:szCs w:val="22"/>
          <w:highlight w:val="yellow"/>
          <w:highlightCs w:val="yellow"/>
        </w:rPr>
        <w:t xml:space="preserve">[60 minutes]</w:t>
      </w:r>
      <w:r>
        <w:rPr>
          <w:b w:val="false"/>
          <w:bCs w:val="false"/>
          <w:i w:val="false"/>
          <w:iCs w:val="false"/>
          <w:sz w:val="22"/>
          <w:szCs w:val="22"/>
        </w:rPr>
        <w:t xml:space="preserve"> before the scheduled Session start time, or at any time before the Nivara Van is dispatched, whichever is earlier — full refund.</w:t>
      </w:r>
    </w:p>
    <w:p>
      <w:pPr>
        <w:spacing w:after="120" w:line="276"/>
        <w:jc w:val="both"/>
      </w:pPr>
      <w:r>
        <w:rPr>
          <w:b w:val="false"/>
          <w:bCs w:val="false"/>
          <w:i w:val="false"/>
          <w:iCs w:val="false"/>
          <w:sz w:val="22"/>
          <w:szCs w:val="22"/>
        </w:rPr>
        <w:t xml:space="preserve">Late cancellation: after the Van has been dispatched or within </w:t>
      </w:r>
      <w:r>
        <w:rPr>
          <w:b/>
          <w:bCs/>
          <w:i w:val="false"/>
          <w:iCs w:val="false"/>
          <w:sz w:val="22"/>
          <w:szCs w:val="22"/>
          <w:highlight w:val="yellow"/>
          <w:highlightCs w:val="yellow"/>
        </w:rPr>
        <w:t xml:space="preserve">[60 minutes]</w:t>
      </w:r>
      <w:r>
        <w:rPr>
          <w:b w:val="false"/>
          <w:bCs w:val="false"/>
          <w:i w:val="false"/>
          <w:iCs w:val="false"/>
          <w:sz w:val="22"/>
          <w:szCs w:val="22"/>
        </w:rPr>
        <w:t xml:space="preserve"> of the Session start time — a cancellation fee of up to </w:t>
      </w:r>
      <w:r>
        <w:rPr>
          <w:b/>
          <w:bCs/>
          <w:i w:val="false"/>
          <w:iCs w:val="false"/>
          <w:sz w:val="22"/>
          <w:szCs w:val="22"/>
          <w:highlight w:val="yellow"/>
          <w:highlightCs w:val="yellow"/>
        </w:rPr>
        <w:t xml:space="preserve">[50%]</w:t>
      </w:r>
      <w:r>
        <w:rPr>
          <w:b w:val="false"/>
          <w:bCs w:val="false"/>
          <w:i w:val="false"/>
          <w:iCs w:val="false"/>
          <w:sz w:val="22"/>
          <w:szCs w:val="22"/>
        </w:rPr>
        <w:t xml:space="preserve"> of the booking value applies, payable to the Wellness Partner; the balance is refunded.</w:t>
      </w:r>
    </w:p>
    <w:p>
      <w:pPr>
        <w:spacing w:after="120" w:line="276"/>
        <w:jc w:val="both"/>
      </w:pPr>
      <w:r>
        <w:rPr>
          <w:b w:val="false"/>
          <w:bCs w:val="false"/>
          <w:i w:val="false"/>
          <w:iCs w:val="false"/>
          <w:sz w:val="22"/>
          <w:szCs w:val="22"/>
        </w:rPr>
        <w:t xml:space="preserve">No-show: if the User is not present within </w:t>
      </w:r>
      <w:r>
        <w:rPr>
          <w:b/>
          <w:bCs/>
          <w:i w:val="false"/>
          <w:iCs w:val="false"/>
          <w:sz w:val="22"/>
          <w:szCs w:val="22"/>
          <w:highlight w:val="yellow"/>
          <w:highlightCs w:val="yellow"/>
        </w:rPr>
        <w:t xml:space="preserve">[15 minutes]</w:t>
      </w:r>
      <w:r>
        <w:rPr>
          <w:b w:val="false"/>
          <w:bCs w:val="false"/>
          <w:i w:val="false"/>
          <w:iCs w:val="false"/>
          <w:sz w:val="22"/>
          <w:szCs w:val="22"/>
        </w:rPr>
        <w:t xml:space="preserve"> of the Van’s arrival at the booked location, the booking may be treated as a no-show and charged up to </w:t>
      </w:r>
      <w:r>
        <w:rPr>
          <w:b/>
          <w:bCs/>
          <w:i w:val="false"/>
          <w:iCs w:val="false"/>
          <w:sz w:val="22"/>
          <w:szCs w:val="22"/>
          <w:highlight w:val="yellow"/>
          <w:highlightCs w:val="yellow"/>
        </w:rPr>
        <w:t xml:space="preserve">[100%]</w:t>
      </w:r>
      <w:r>
        <w:rPr>
          <w:b w:val="false"/>
          <w:bCs w:val="false"/>
          <w:i w:val="false"/>
          <w:iCs w:val="false"/>
          <w:sz w:val="22"/>
          <w:szCs w:val="22"/>
        </w:rPr>
        <w:t xml:space="preserve"> of the booking value. Genuine medical or emergency situations will be considered case by case.</w:t>
      </w:r>
    </w:p>
    <w:p>
      <w:pPr>
        <w:pStyle w:val="Heading2"/>
        <w:spacing w:after="100" w:before="240"/>
      </w:pPr>
      <w:r>
        <w:rPr>
          <w:b/>
          <w:bCs/>
          <w:color w:val="2E5A80"/>
        </w:rPr>
        <w:t xml:space="preserve">2. Cancellation by Wellness Partner or Non-Availability</w:t>
      </w:r>
    </w:p>
    <w:p>
      <w:pPr>
        <w:spacing w:after="120" w:line="276"/>
        <w:jc w:val="both"/>
      </w:pPr>
      <w:r>
        <w:rPr>
          <w:b w:val="false"/>
          <w:bCs w:val="false"/>
          <w:i w:val="false"/>
          <w:iCs w:val="false"/>
          <w:sz w:val="22"/>
          <w:szCs w:val="22"/>
        </w:rPr>
        <w:t xml:space="preserve">If a Wellness Partner cancels a confirmed booking, or a Nivara Van does not arrive after confirmation, the User is entitled to a full refund of all amounts paid for that Session, or a free rebooking with another Wellness Partner, at the User’s choice. Repeated cancellations by a Wellness Partner may result in de-listing.</w:t>
      </w:r>
    </w:p>
    <w:p>
      <w:pPr>
        <w:pStyle w:val="Heading2"/>
        <w:spacing w:after="100" w:before="240"/>
      </w:pPr>
      <w:r>
        <w:rPr>
          <w:b/>
          <w:bCs/>
          <w:color w:val="2E5A80"/>
        </w:rPr>
        <w:t xml:space="preserve">3. Refund Processing</w:t>
      </w:r>
    </w:p>
    <w:p>
      <w:pPr>
        <w:spacing w:after="120" w:line="276"/>
        <w:jc w:val="both"/>
      </w:pPr>
      <w:r>
        <w:rPr>
          <w:b w:val="false"/>
          <w:bCs w:val="false"/>
          <w:i w:val="false"/>
          <w:iCs w:val="false"/>
          <w:sz w:val="22"/>
          <w:szCs w:val="22"/>
        </w:rPr>
        <w:t xml:space="preserve">Approved refunds are initiated within </w:t>
      </w:r>
      <w:r>
        <w:rPr>
          <w:b/>
          <w:bCs/>
          <w:i w:val="false"/>
          <w:iCs w:val="false"/>
          <w:sz w:val="22"/>
          <w:szCs w:val="22"/>
          <w:highlight w:val="yellow"/>
          <w:highlightCs w:val="yellow"/>
        </w:rPr>
        <w:t xml:space="preserve">[48 hours]</w:t>
      </w:r>
      <w:r>
        <w:rPr>
          <w:b w:val="false"/>
          <w:bCs w:val="false"/>
          <w:i w:val="false"/>
          <w:iCs w:val="false"/>
          <w:sz w:val="22"/>
          <w:szCs w:val="22"/>
        </w:rPr>
        <w:t xml:space="preserve"> and credited to the original mode of payment within </w:t>
      </w:r>
      <w:r>
        <w:rPr>
          <w:b/>
          <w:bCs/>
          <w:i w:val="false"/>
          <w:iCs w:val="false"/>
          <w:sz w:val="22"/>
          <w:szCs w:val="22"/>
          <w:highlight w:val="yellow"/>
          <w:highlightCs w:val="yellow"/>
        </w:rPr>
        <w:t xml:space="preserve">[5–7 business days]</w:t>
      </w:r>
      <w:r>
        <w:rPr>
          <w:b w:val="false"/>
          <w:bCs w:val="false"/>
          <w:i w:val="false"/>
          <w:iCs w:val="false"/>
          <w:sz w:val="22"/>
          <w:szCs w:val="22"/>
        </w:rPr>
        <w:t xml:space="preserve">, subject to the processing timelines of the User’s bank or payment provider. Nivara may withhold refunds in cases of demonstrated fraud or abuse of this policy, with reasons communicated to the User in writing.</w:t>
      </w:r>
    </w:p>
    <w:p>
      <w:r>
        <w:br w:type="page"/>
      </w:r>
    </w:p>
    <w:p>
      <w:pPr>
        <w:pStyle w:val="Heading1"/>
        <w:spacing w:after="160" w:before="360"/>
      </w:pPr>
      <w:r>
        <w:rPr>
          <w:b/>
          <w:bCs/>
          <w:color w:val="1F3B57"/>
        </w:rPr>
        <w:t xml:space="preserve">PART C — PRIVACY POLICY</w:t>
      </w:r>
    </w:p>
    <w:p>
      <w:pPr>
        <w:spacing w:after="120" w:line="276"/>
        <w:jc w:val="both"/>
      </w:pPr>
      <w:r>
        <w:rPr>
          <w:b w:val="false"/>
          <w:bCs w:val="false"/>
          <w:i w:val="false"/>
          <w:iCs w:val="false"/>
          <w:sz w:val="22"/>
          <w:szCs w:val="22"/>
        </w:rPr>
        <w:t xml:space="preserve">This Privacy Policy explains how </w:t>
      </w:r>
      <w:r>
        <w:rPr>
          <w:b/>
          <w:bCs/>
          <w:i w:val="false"/>
          <w:iCs w:val="false"/>
          <w:sz w:val="22"/>
          <w:szCs w:val="22"/>
          <w:highlight w:val="yellow"/>
          <w:highlightCs w:val="yellow"/>
        </w:rPr>
        <w:t xml:space="preserve">[Nivara legal entity name]</w:t>
      </w:r>
      <w:r>
        <w:rPr>
          <w:b w:val="false"/>
          <w:bCs w:val="false"/>
          <w:i w:val="false"/>
          <w:iCs w:val="false"/>
          <w:sz w:val="22"/>
          <w:szCs w:val="22"/>
        </w:rPr>
        <w:t xml:space="preserve"> ("Nivara", "we", "us") collects, uses, discloses, retains, and protects personal data in connection with the Nivara website, mobile application, and related on-demand wellness services (collectively, the "Platform"). It is issued in compliance with the Digital Personal Data Protection Act, 2023 ("DPDP Act"), the Information Technology Act, 2000, and the rules made thereunder. Nivara acts as a Data Fiduciary in respect of the personal data described in this Policy, and Users and Wellness Partners are Data Principals.</w:t>
      </w:r>
    </w:p>
    <w:p>
      <w:pPr>
        <w:spacing w:after="120" w:line="276"/>
        <w:jc w:val="both"/>
      </w:pPr>
      <w:r>
        <w:rPr>
          <w:b w:val="false"/>
          <w:bCs w:val="false"/>
          <w:i w:val="false"/>
          <w:iCs w:val="false"/>
          <w:sz w:val="22"/>
          <w:szCs w:val="22"/>
        </w:rPr>
        <w:t xml:space="preserve">This Policy applies separately, and where relevant jointly, to two categories of users: (a) Customers ("Users"), who use the Platform to discover, book, and pay for wellness Sessions; and (b) Wellness Partners ("Vendors"), who register on the Platform to operate and offer wellness Sessions through their Nivara Vans. By creating an Account, accessing, or using the Platform, you consent to the collection, use, and disclosure of your personal data as described in this Policy. If you do not agree, please do not access or use the Platform.</w:t>
      </w:r>
    </w:p>
    <w:p>
      <w:pPr>
        <w:pStyle w:val="Heading2"/>
        <w:spacing w:after="100" w:before="240"/>
      </w:pPr>
      <w:r>
        <w:rPr>
          <w:b/>
          <w:bCs/>
          <w:color w:val="2E5A80"/>
        </w:rPr>
        <w:t xml:space="preserve">1. Personal Data We Collect</w:t>
      </w:r>
    </w:p>
    <w:p>
      <w:pPr>
        <w:spacing w:after="120" w:line="276"/>
        <w:jc w:val="both"/>
      </w:pPr>
      <w:r>
        <w:rPr>
          <w:b w:val="false"/>
          <w:bCs w:val="false"/>
          <w:i w:val="false"/>
          <w:iCs w:val="false"/>
          <w:sz w:val="22"/>
          <w:szCs w:val="22"/>
        </w:rPr>
        <w:t xml:space="preserve">1.1 Data you provide:</w:t>
      </w:r>
    </w:p>
    <w:p>
      <w:pPr>
        <w:pStyle w:val="ListParagraph"/>
        <w:numPr>
          <w:ilvl w:val="0"/>
          <w:numId w:val="2"/>
        </w:numPr>
        <w:spacing w:after="80" w:line="276"/>
        <w:jc w:val="both"/>
      </w:pPr>
      <w:r>
        <w:rPr>
          <w:b/>
          <w:bCs/>
          <w:sz w:val="22"/>
          <w:szCs w:val="22"/>
        </w:rPr>
        <w:t xml:space="preserve">Account data:</w:t>
      </w:r>
      <w:r>
        <w:rPr>
          <w:sz w:val="22"/>
          <w:szCs w:val="22"/>
        </w:rPr>
        <w:t xml:space="preserve"> full name, email address, mobile number, date of birth (where applicable for age verification), profile photograph, and login credentials (passwords are stored only as secure hashes).</w:t>
      </w:r>
    </w:p>
    <w:p>
      <w:pPr>
        <w:pStyle w:val="ListParagraph"/>
        <w:numPr>
          <w:ilvl w:val="0"/>
          <w:numId w:val="2"/>
        </w:numPr>
        <w:spacing w:after="80" w:line="276"/>
        <w:jc w:val="both"/>
      </w:pPr>
      <w:r>
        <w:rPr>
          <w:b/>
          <w:bCs/>
          <w:sz w:val="22"/>
          <w:szCs w:val="22"/>
        </w:rPr>
        <w:t xml:space="preserve">Wellness Partner verification data (Vendors only):</w:t>
      </w:r>
      <w:r>
        <w:rPr>
          <w:sz w:val="22"/>
          <w:szCs w:val="22"/>
        </w:rPr>
        <w:t xml:space="preserve"> government-issued identity documents, business registration or licensing details, vehicle identification number (VIN) and registration, proof of insurance, professional wellness certifications, and bank account details for payouts.</w:t>
      </w:r>
    </w:p>
    <w:p>
      <w:pPr>
        <w:pStyle w:val="ListParagraph"/>
        <w:numPr>
          <w:ilvl w:val="0"/>
          <w:numId w:val="2"/>
        </w:numPr>
        <w:spacing w:after="80" w:line="276"/>
        <w:jc w:val="both"/>
      </w:pPr>
      <w:r>
        <w:rPr>
          <w:b/>
          <w:bCs/>
          <w:sz w:val="22"/>
          <w:szCs w:val="22"/>
        </w:rPr>
        <w:t xml:space="preserve">Booking data:</w:t>
      </w:r>
      <w:r>
        <w:rPr>
          <w:sz w:val="22"/>
          <w:szCs w:val="22"/>
        </w:rPr>
        <w:t xml:space="preserve"> wellness service selected, preferred date and time, Session location, session preferences, and booking history.</w:t>
      </w:r>
    </w:p>
    <w:p>
      <w:pPr>
        <w:pStyle w:val="ListParagraph"/>
        <w:numPr>
          <w:ilvl w:val="0"/>
          <w:numId w:val="2"/>
        </w:numPr>
        <w:spacing w:after="80" w:line="276"/>
        <w:jc w:val="both"/>
      </w:pPr>
      <w:r>
        <w:rPr>
          <w:b/>
          <w:bCs/>
          <w:sz w:val="22"/>
          <w:szCs w:val="22"/>
        </w:rPr>
        <w:t xml:space="preserve">Payment data:</w:t>
      </w:r>
      <w:r>
        <w:rPr>
          <w:sz w:val="22"/>
          <w:szCs w:val="22"/>
        </w:rPr>
        <w:t xml:space="preserve"> payment method and transaction metadata. Nivara does not store complete debit or credit card numbers; payments are processed through secure, PCI-DSS compliant third-party payment gateways.</w:t>
      </w:r>
    </w:p>
    <w:p>
      <w:pPr>
        <w:pStyle w:val="ListParagraph"/>
        <w:numPr>
          <w:ilvl w:val="0"/>
          <w:numId w:val="2"/>
        </w:numPr>
        <w:spacing w:after="80" w:line="276"/>
        <w:jc w:val="both"/>
      </w:pPr>
      <w:r>
        <w:rPr>
          <w:b/>
          <w:bCs/>
          <w:sz w:val="22"/>
          <w:szCs w:val="22"/>
        </w:rPr>
        <w:t xml:space="preserve">Health and wellness data:</w:t>
      </w:r>
      <w:r>
        <w:rPr>
          <w:sz w:val="22"/>
          <w:szCs w:val="22"/>
        </w:rPr>
        <w:t xml:space="preserve"> allergies, medical conditions, or stress-relief preferences you voluntarily share to personalize a Session. This is sensitive personal data and is treated as described in Section 4.</w:t>
      </w:r>
    </w:p>
    <w:p>
      <w:pPr>
        <w:pStyle w:val="ListParagraph"/>
        <w:numPr>
          <w:ilvl w:val="0"/>
          <w:numId w:val="2"/>
        </w:numPr>
        <w:spacing w:after="80" w:line="276"/>
        <w:jc w:val="both"/>
      </w:pPr>
      <w:r>
        <w:rPr>
          <w:b/>
          <w:bCs/>
          <w:sz w:val="22"/>
          <w:szCs w:val="22"/>
        </w:rPr>
        <w:t xml:space="preserve">Communications:</w:t>
      </w:r>
      <w:r>
        <w:rPr>
          <w:sz w:val="22"/>
          <w:szCs w:val="22"/>
        </w:rPr>
        <w:t xml:space="preserve"> information you provide when contacting support, submitting feedback, or posting ratings and reviews.</w:t>
      </w:r>
    </w:p>
    <w:p>
      <w:pPr>
        <w:spacing w:after="120" w:line="276"/>
        <w:jc w:val="both"/>
      </w:pPr>
      <w:r>
        <w:rPr>
          <w:b w:val="false"/>
          <w:bCs w:val="false"/>
          <w:i w:val="false"/>
          <w:iCs w:val="false"/>
          <w:sz w:val="22"/>
          <w:szCs w:val="22"/>
        </w:rPr>
        <w:t xml:space="preserve">1.2 Data collected automatically:</w:t>
      </w:r>
    </w:p>
    <w:p>
      <w:pPr>
        <w:pStyle w:val="ListParagraph"/>
        <w:numPr>
          <w:ilvl w:val="0"/>
          <w:numId w:val="2"/>
        </w:numPr>
        <w:spacing w:after="80" w:line="276"/>
        <w:jc w:val="both"/>
      </w:pPr>
      <w:r>
        <w:rPr>
          <w:b/>
          <w:bCs/>
          <w:sz w:val="22"/>
          <w:szCs w:val="22"/>
        </w:rPr>
        <w:t xml:space="preserve">Location data:</w:t>
      </w:r>
      <w:r>
        <w:rPr>
          <w:sz w:val="22"/>
          <w:szCs w:val="22"/>
        </w:rPr>
        <w:t xml:space="preserve"> with your permission, precise or approximate location data to locate nearby Nivara Vans, confirm booking locations, and provide live tracking. User location is collected only while the app is in use and during an active booking. Wellness Partner location is collected while the Partner is marked online and available, which may include background collection to enable accurate matching and live tracking; Partners are clearly informed of this at onboarding and may go offline at any time to stop collection. You may disable location access through your device settings, though location-dependent features will not function without it.</w:t>
      </w:r>
    </w:p>
    <w:p>
      <w:pPr>
        <w:pStyle w:val="ListParagraph"/>
        <w:numPr>
          <w:ilvl w:val="0"/>
          <w:numId w:val="2"/>
        </w:numPr>
        <w:spacing w:after="80" w:line="276"/>
        <w:jc w:val="both"/>
      </w:pPr>
      <w:r>
        <w:rPr>
          <w:b/>
          <w:bCs/>
          <w:sz w:val="22"/>
          <w:szCs w:val="22"/>
        </w:rPr>
        <w:t xml:space="preserve">Device and usage data:</w:t>
      </w:r>
      <w:r>
        <w:rPr>
          <w:sz w:val="22"/>
          <w:szCs w:val="22"/>
        </w:rPr>
        <w:t xml:space="preserve"> IP address, device type, operating system, browser information, app version, device identifiers, and crash or diagnostic logs.</w:t>
      </w:r>
    </w:p>
    <w:p>
      <w:pPr>
        <w:pStyle w:val="ListParagraph"/>
        <w:numPr>
          <w:ilvl w:val="0"/>
          <w:numId w:val="2"/>
        </w:numPr>
        <w:spacing w:after="80" w:line="276"/>
        <w:jc w:val="both"/>
      </w:pPr>
      <w:r>
        <w:rPr>
          <w:b/>
          <w:bCs/>
          <w:sz w:val="22"/>
          <w:szCs w:val="22"/>
        </w:rPr>
        <w:t xml:space="preserve">Transaction data:</w:t>
      </w:r>
      <w:r>
        <w:rPr>
          <w:sz w:val="22"/>
          <w:szCs w:val="22"/>
        </w:rPr>
        <w:t xml:space="preserve"> date, time, service type, duration, amount charged, cancellation history, and ratings given or received.</w:t>
      </w:r>
    </w:p>
    <w:p>
      <w:pPr>
        <w:spacing w:after="120" w:line="276"/>
        <w:jc w:val="both"/>
      </w:pPr>
      <w:r>
        <w:rPr>
          <w:b w:val="false"/>
          <w:bCs w:val="false"/>
          <w:i w:val="false"/>
          <w:iCs w:val="false"/>
          <w:sz w:val="22"/>
          <w:szCs w:val="22"/>
        </w:rPr>
        <w:t xml:space="preserve">1.3 Data from other sources: identity and background verification providers (to validate Wellness Partner documentation), payment processors and financial institutions (to process payments and payouts), and publicly available sources where relevant to verify information provided to us.</w:t>
      </w:r>
    </w:p>
    <w:p>
      <w:pPr>
        <w:pStyle w:val="Heading2"/>
        <w:spacing w:after="100" w:before="240"/>
      </w:pPr>
      <w:r>
        <w:rPr>
          <w:b/>
          <w:bCs/>
          <w:color w:val="2E5A80"/>
        </w:rPr>
        <w:t xml:space="preserve">2. Purposes and Lawful Basis</w:t>
      </w:r>
    </w:p>
    <w:p>
      <w:pPr>
        <w:spacing w:after="120" w:line="276"/>
        <w:jc w:val="both"/>
      </w:pPr>
      <w:r>
        <w:rPr>
          <w:b w:val="false"/>
          <w:bCs w:val="false"/>
          <w:i w:val="false"/>
          <w:iCs w:val="false"/>
          <w:sz w:val="22"/>
          <w:szCs w:val="22"/>
        </w:rPr>
        <w:t xml:space="preserve">We process personal data on the basis of your consent and, where applicable, for legitimate uses recognized under the DPDP Act (such as compliance with law and responding to legal process). We use personal data to:</w:t>
      </w:r>
    </w:p>
    <w:p>
      <w:pPr>
        <w:pStyle w:val="ListParagraph"/>
        <w:numPr>
          <w:ilvl w:val="0"/>
          <w:numId w:val="2"/>
        </w:numPr>
        <w:spacing w:after="80" w:line="276"/>
        <w:jc w:val="both"/>
      </w:pPr>
      <w:r>
        <w:rPr>
          <w:sz w:val="22"/>
          <w:szCs w:val="22"/>
        </w:rPr>
        <w:t xml:space="preserve">Create, verify, and manage User and Wellness Partner Accounts;</w:t>
      </w:r>
    </w:p>
    <w:p>
      <w:pPr>
        <w:pStyle w:val="ListParagraph"/>
        <w:numPr>
          <w:ilvl w:val="0"/>
          <w:numId w:val="2"/>
        </w:numPr>
        <w:spacing w:after="80" w:line="276"/>
        <w:jc w:val="both"/>
      </w:pPr>
      <w:r>
        <w:rPr>
          <w:sz w:val="22"/>
          <w:szCs w:val="22"/>
        </w:rPr>
        <w:t xml:space="preserve">Match Users with available Nivara Vans and Wellness Partners in their vicinity, and provide navigation, routing, and live location tracking;</w:t>
      </w:r>
    </w:p>
    <w:p>
      <w:pPr>
        <w:pStyle w:val="ListParagraph"/>
        <w:numPr>
          <w:ilvl w:val="0"/>
          <w:numId w:val="2"/>
        </w:numPr>
        <w:spacing w:after="80" w:line="276"/>
        <w:jc w:val="both"/>
      </w:pPr>
      <w:r>
        <w:rPr>
          <w:sz w:val="22"/>
          <w:szCs w:val="22"/>
        </w:rPr>
        <w:t xml:space="preserve">Process bookings, payments, refunds, and Wellness Partner payouts;</w:t>
      </w:r>
    </w:p>
    <w:p>
      <w:pPr>
        <w:pStyle w:val="ListParagraph"/>
        <w:numPr>
          <w:ilvl w:val="0"/>
          <w:numId w:val="2"/>
        </w:numPr>
        <w:spacing w:after="80" w:line="276"/>
        <w:jc w:val="both"/>
      </w:pPr>
      <w:r>
        <w:rPr>
          <w:sz w:val="22"/>
          <w:szCs w:val="22"/>
        </w:rPr>
        <w:t xml:space="preserve">Send booking confirmations, reminders, and service-related notifications;</w:t>
      </w:r>
    </w:p>
    <w:p>
      <w:pPr>
        <w:pStyle w:val="ListParagraph"/>
        <w:numPr>
          <w:ilvl w:val="0"/>
          <w:numId w:val="2"/>
        </w:numPr>
        <w:spacing w:after="80" w:line="276"/>
        <w:jc w:val="both"/>
      </w:pPr>
      <w:r>
        <w:rPr>
          <w:sz w:val="22"/>
          <w:szCs w:val="22"/>
        </w:rPr>
        <w:t xml:space="preserve">Generate AI-assisted, non-clinical wellness suggestions, which are informational only and are never medical advice, diagnosis, or treatment;</w:t>
      </w:r>
    </w:p>
    <w:p>
      <w:pPr>
        <w:pStyle w:val="ListParagraph"/>
        <w:numPr>
          <w:ilvl w:val="0"/>
          <w:numId w:val="2"/>
        </w:numPr>
        <w:spacing w:after="80" w:line="276"/>
        <w:jc w:val="both"/>
      </w:pPr>
      <w:r>
        <w:rPr>
          <w:sz w:val="22"/>
          <w:szCs w:val="22"/>
        </w:rPr>
        <w:t xml:space="preserve">Verify identity, vehicles, and credentials, and screen for fraud or safety concerns;</w:t>
      </w:r>
    </w:p>
    <w:p>
      <w:pPr>
        <w:pStyle w:val="ListParagraph"/>
        <w:numPr>
          <w:ilvl w:val="0"/>
          <w:numId w:val="2"/>
        </w:numPr>
        <w:spacing w:after="80" w:line="276"/>
        <w:jc w:val="both"/>
      </w:pPr>
      <w:r>
        <w:rPr>
          <w:sz w:val="22"/>
          <w:szCs w:val="22"/>
        </w:rPr>
        <w:t xml:space="preserve">Investigate and resolve booking disputes, cancellations, or service quality complaints;</w:t>
      </w:r>
    </w:p>
    <w:p>
      <w:pPr>
        <w:pStyle w:val="ListParagraph"/>
        <w:numPr>
          <w:ilvl w:val="0"/>
          <w:numId w:val="2"/>
        </w:numPr>
        <w:spacing w:after="80" w:line="276"/>
        <w:jc w:val="both"/>
      </w:pPr>
      <w:r>
        <w:rPr>
          <w:sz w:val="22"/>
          <w:szCs w:val="22"/>
        </w:rPr>
        <w:t xml:space="preserve">Personalize and improve the Platform, using aggregated or de-identified data wherever possible;</w:t>
      </w:r>
    </w:p>
    <w:p>
      <w:pPr>
        <w:pStyle w:val="ListParagraph"/>
        <w:numPr>
          <w:ilvl w:val="0"/>
          <w:numId w:val="2"/>
        </w:numPr>
        <w:spacing w:after="80" w:line="276"/>
        <w:jc w:val="both"/>
      </w:pPr>
      <w:r>
        <w:rPr>
          <w:sz w:val="22"/>
          <w:szCs w:val="22"/>
        </w:rPr>
        <w:t xml:space="preserve">Communicate updates and security alerts and, only where you have opted in, promotional offers; and</w:t>
      </w:r>
    </w:p>
    <w:p>
      <w:pPr>
        <w:pStyle w:val="ListParagraph"/>
        <w:numPr>
          <w:ilvl w:val="0"/>
          <w:numId w:val="2"/>
        </w:numPr>
        <w:spacing w:after="80" w:line="276"/>
        <w:jc w:val="both"/>
      </w:pPr>
      <w:r>
        <w:rPr>
          <w:sz w:val="22"/>
          <w:szCs w:val="22"/>
        </w:rPr>
        <w:t xml:space="preserve">Comply with applicable legal, tax, and regulatory obligations.</w:t>
      </w:r>
    </w:p>
    <w:p>
      <w:pPr>
        <w:pStyle w:val="Heading2"/>
        <w:spacing w:after="100" w:before="240"/>
      </w:pPr>
      <w:r>
        <w:rPr>
          <w:b/>
          <w:bCs/>
          <w:color w:val="2E5A80"/>
        </w:rPr>
        <w:t xml:space="preserve">3. Sharing and Disclosure</w:t>
      </w:r>
    </w:p>
    <w:p>
      <w:pPr>
        <w:spacing w:after="120" w:line="276"/>
        <w:jc w:val="both"/>
      </w:pPr>
      <w:r>
        <w:rPr>
          <w:b w:val="false"/>
          <w:bCs w:val="false"/>
          <w:i w:val="false"/>
          <w:iCs w:val="false"/>
          <w:sz w:val="22"/>
          <w:szCs w:val="22"/>
        </w:rPr>
        <w:t xml:space="preserve">Nivara does not sell your personal data. We share personal data only as follows, and in each case only the minimum reasonably necessary:</w:t>
      </w:r>
    </w:p>
    <w:p>
      <w:pPr>
        <w:pStyle w:val="ListParagraph"/>
        <w:numPr>
          <w:ilvl w:val="0"/>
          <w:numId w:val="2"/>
        </w:numPr>
        <w:spacing w:after="80" w:line="276"/>
        <w:jc w:val="both"/>
      </w:pPr>
      <w:r>
        <w:rPr>
          <w:b/>
          <w:bCs/>
          <w:sz w:val="22"/>
          <w:szCs w:val="22"/>
        </w:rPr>
        <w:t xml:space="preserve">Between Users and Wellness Partners:</w:t>
      </w:r>
      <w:r>
        <w:rPr>
          <w:sz w:val="22"/>
          <w:szCs w:val="22"/>
        </w:rPr>
        <w:t xml:space="preserve"> once a booking is confirmed, we share the User’s name and booking location with the assigned Wellness Partner, and share the Partner’s name, Van details, and real-time location with the User, solely to enable the Session.</w:t>
      </w:r>
    </w:p>
    <w:p>
      <w:pPr>
        <w:pStyle w:val="ListParagraph"/>
        <w:numPr>
          <w:ilvl w:val="0"/>
          <w:numId w:val="2"/>
        </w:numPr>
        <w:spacing w:after="80" w:line="276"/>
        <w:jc w:val="both"/>
      </w:pPr>
      <w:r>
        <w:rPr>
          <w:b/>
          <w:bCs/>
          <w:sz w:val="22"/>
          <w:szCs w:val="22"/>
        </w:rPr>
        <w:t xml:space="preserve">Service providers (Data Processors):</w:t>
      </w:r>
      <w:r>
        <w:rPr>
          <w:sz w:val="22"/>
          <w:szCs w:val="22"/>
        </w:rPr>
        <w:t xml:space="preserve"> payment gateways, cloud hosting providers, mapping and navigation API providers, SMS/email/push notification services, customer support tools, and analytics providers — each contractually bound (as Data Processors under the DPDP Act) to process data only on Nivara’s instructions and with reasonable safeguards.</w:t>
      </w:r>
    </w:p>
    <w:p>
      <w:pPr>
        <w:pStyle w:val="ListParagraph"/>
        <w:numPr>
          <w:ilvl w:val="0"/>
          <w:numId w:val="2"/>
        </w:numPr>
        <w:spacing w:after="80" w:line="276"/>
        <w:jc w:val="both"/>
      </w:pPr>
      <w:r>
        <w:rPr>
          <w:b/>
          <w:bCs/>
          <w:sz w:val="22"/>
          <w:szCs w:val="22"/>
        </w:rPr>
        <w:t xml:space="preserve">Legal and safety authorities:</w:t>
      </w:r>
      <w:r>
        <w:rPr>
          <w:sz w:val="22"/>
          <w:szCs w:val="22"/>
        </w:rPr>
        <w:t xml:space="preserve"> where required to comply with applicable law, legal process, or governmental request, or to protect the safety, rights, or property of Nivara, its users, or the public.</w:t>
      </w:r>
    </w:p>
    <w:p>
      <w:pPr>
        <w:pStyle w:val="ListParagraph"/>
        <w:numPr>
          <w:ilvl w:val="0"/>
          <w:numId w:val="2"/>
        </w:numPr>
        <w:spacing w:after="80" w:line="276"/>
        <w:jc w:val="both"/>
      </w:pPr>
      <w:r>
        <w:rPr>
          <w:b/>
          <w:bCs/>
          <w:sz w:val="22"/>
          <w:szCs w:val="22"/>
        </w:rPr>
        <w:t xml:space="preserve">Business transfers:</w:t>
      </w:r>
      <w:r>
        <w:rPr>
          <w:sz w:val="22"/>
          <w:szCs w:val="22"/>
        </w:rPr>
        <w:t xml:space="preserve"> in connection with a merger, acquisition, financing, or sale of assets, subject to confidentiality arrangements and notice to affected users.</w:t>
      </w:r>
    </w:p>
    <w:p>
      <w:pPr>
        <w:pStyle w:val="Heading2"/>
        <w:spacing w:after="100" w:before="240"/>
      </w:pPr>
      <w:r>
        <w:rPr>
          <w:b/>
          <w:bCs/>
          <w:color w:val="2E5A80"/>
        </w:rPr>
        <w:t xml:space="preserve">4. Health and Wellness Data (Sensitive Data)</w:t>
      </w:r>
    </w:p>
    <w:p>
      <w:pPr>
        <w:spacing w:after="120" w:line="276"/>
        <w:jc w:val="both"/>
      </w:pPr>
      <w:r>
        <w:rPr>
          <w:b w:val="false"/>
          <w:bCs w:val="false"/>
          <w:i w:val="false"/>
          <w:iCs w:val="false"/>
          <w:sz w:val="22"/>
          <w:szCs w:val="22"/>
        </w:rPr>
        <w:t xml:space="preserve">Some Sessions may involve you voluntarily providing health-related data, such as allergies (including fragrance or essential-oil allergies relevant to aromatherapy), medical conditions, or stress and relaxation goals. This data is collected only with your explicit consent, is used solely to deliver the requested Session, and is shared only with the specific Wellness Partner assigned to your booking on a need-to-know basis. Nivara does not use health data for advertising, profiling, or marketing, and Wellness Partners are contractually prohibited from retaining or reusing it outside the Session.</w:t>
      </w:r>
    </w:p>
    <w:p>
      <w:pPr>
        <w:pStyle w:val="Heading2"/>
        <w:spacing w:after="100" w:before="240"/>
      </w:pPr>
      <w:r>
        <w:rPr>
          <w:b/>
          <w:bCs/>
          <w:color w:val="2E5A80"/>
        </w:rPr>
        <w:t xml:space="preserve">5. Cookies and Tracking Technologies</w:t>
      </w:r>
    </w:p>
    <w:p>
      <w:pPr>
        <w:spacing w:after="120" w:line="276"/>
        <w:jc w:val="both"/>
      </w:pPr>
      <w:r>
        <w:rPr>
          <w:b w:val="false"/>
          <w:bCs w:val="false"/>
          <w:i w:val="false"/>
          <w:iCs w:val="false"/>
          <w:sz w:val="22"/>
          <w:szCs w:val="22"/>
        </w:rPr>
        <w:t xml:space="preserve">Nivara and its service providers may use cookies, SDKs, and similar technologies to keep you signed in, remember preferences, understand how users interact with the Platform, improve performance, and measure the effectiveness of communications and, where applicable and consented, marketing campaigns. You may disable cookies through your browser or device settings, though certain features may not function properly as a result.</w:t>
      </w:r>
    </w:p>
    <w:p>
      <w:pPr>
        <w:pStyle w:val="Heading2"/>
        <w:spacing w:after="100" w:before="240"/>
      </w:pPr>
      <w:r>
        <w:rPr>
          <w:b/>
          <w:bCs/>
          <w:color w:val="2E5A80"/>
        </w:rPr>
        <w:t xml:space="preserve">6. Data Security</w:t>
      </w:r>
    </w:p>
    <w:p>
      <w:pPr>
        <w:spacing w:after="120" w:line="276"/>
        <w:jc w:val="both"/>
      </w:pPr>
      <w:r>
        <w:rPr>
          <w:b w:val="false"/>
          <w:bCs w:val="false"/>
          <w:i w:val="false"/>
          <w:iCs w:val="false"/>
          <w:sz w:val="22"/>
          <w:szCs w:val="22"/>
        </w:rPr>
        <w:t xml:space="preserve">Nivara implements reasonable technical and organizational security safeguards designed to protect personal data from unauthorized access, use, disclosure, alteration, or destruction, including encryption of data in transit (SSL/TLS), secure hashing of passwords, role-based access controls, row-level security on databases, and firewalls. Payment information is tokenized and handled consistent with PCI-DSS standards through third-party payment processors. No method of transmission or storage is completely secure, and absolute security cannot be guaranteed. In the event of a personal data breach, Nivara will notify the Data Protection Board of India and affected Data Principals in the form and manner required under the DPDP Act.</w:t>
      </w:r>
    </w:p>
    <w:p>
      <w:pPr>
        <w:pStyle w:val="Heading2"/>
        <w:spacing w:after="100" w:before="240"/>
      </w:pPr>
      <w:r>
        <w:rPr>
          <w:b/>
          <w:bCs/>
          <w:color w:val="2E5A80"/>
        </w:rPr>
        <w:t xml:space="preserve">7. Data Retention and Deletion</w:t>
      </w:r>
    </w:p>
    <w:p>
      <w:pPr>
        <w:spacing w:after="120" w:line="276"/>
        <w:jc w:val="both"/>
      </w:pPr>
      <w:r>
        <w:rPr>
          <w:b w:val="false"/>
          <w:bCs w:val="false"/>
          <w:i w:val="false"/>
          <w:iCs w:val="false"/>
          <w:sz w:val="22"/>
          <w:szCs w:val="22"/>
        </w:rPr>
        <w:t xml:space="preserve">Personal data is retained for as long as your Account remains active, and thereafter only as long as reasonably necessary to provide the Services and maintain booking history, process payments and refunds, resolve disputes and enforce agreements, comply with tax, accounting, and other legal record-keeping obligations, and prevent fraud. You may request deletion of your Account and associated personal data through the Platform or by contacting us (Section 10). Financial and transactional records may be retained for the period required under applicable law even after Account deletion. Where retention is no longer necessary or legally required, data is securely deleted or anonymized.</w:t>
      </w:r>
    </w:p>
    <w:p>
      <w:pPr>
        <w:pStyle w:val="Heading2"/>
        <w:spacing w:after="100" w:before="240"/>
      </w:pPr>
      <w:r>
        <w:rPr>
          <w:b/>
          <w:bCs/>
          <w:color w:val="2E5A80"/>
        </w:rPr>
        <w:t xml:space="preserve">8. Your Rights (Data Principal Rights)</w:t>
      </w:r>
    </w:p>
    <w:p>
      <w:pPr>
        <w:spacing w:after="120" w:line="276"/>
        <w:jc w:val="both"/>
      </w:pPr>
      <w:r>
        <w:rPr>
          <w:b w:val="false"/>
          <w:bCs w:val="false"/>
          <w:i w:val="false"/>
          <w:iCs w:val="false"/>
          <w:sz w:val="22"/>
          <w:szCs w:val="22"/>
        </w:rPr>
        <w:t xml:space="preserve">Subject to the DPDP Act and other applicable law, you have the right to:</w:t>
      </w:r>
    </w:p>
    <w:p>
      <w:pPr>
        <w:pStyle w:val="ListParagraph"/>
        <w:numPr>
          <w:ilvl w:val="0"/>
          <w:numId w:val="2"/>
        </w:numPr>
        <w:spacing w:after="80" w:line="276"/>
        <w:jc w:val="both"/>
      </w:pPr>
      <w:r>
        <w:rPr>
          <w:sz w:val="22"/>
          <w:szCs w:val="22"/>
        </w:rPr>
        <w:t xml:space="preserve">Access a summary of the personal data Nivara processes about you and the processing activities undertaken;</w:t>
      </w:r>
    </w:p>
    <w:p>
      <w:pPr>
        <w:pStyle w:val="ListParagraph"/>
        <w:numPr>
          <w:ilvl w:val="0"/>
          <w:numId w:val="2"/>
        </w:numPr>
        <w:spacing w:after="80" w:line="276"/>
        <w:jc w:val="both"/>
      </w:pPr>
      <w:r>
        <w:rPr>
          <w:sz w:val="22"/>
          <w:szCs w:val="22"/>
        </w:rPr>
        <w:t xml:space="preserve">Correct, complete, or update inaccurate or incomplete personal data;</w:t>
      </w:r>
    </w:p>
    <w:p>
      <w:pPr>
        <w:pStyle w:val="ListParagraph"/>
        <w:numPr>
          <w:ilvl w:val="0"/>
          <w:numId w:val="2"/>
        </w:numPr>
        <w:spacing w:after="80" w:line="276"/>
        <w:jc w:val="both"/>
      </w:pPr>
      <w:r>
        <w:rPr>
          <w:sz w:val="22"/>
          <w:szCs w:val="22"/>
        </w:rPr>
        <w:t xml:space="preserve">Request erasure of your personal data, subject to Section 7;</w:t>
      </w:r>
    </w:p>
    <w:p>
      <w:pPr>
        <w:pStyle w:val="ListParagraph"/>
        <w:numPr>
          <w:ilvl w:val="0"/>
          <w:numId w:val="2"/>
        </w:numPr>
        <w:spacing w:after="80" w:line="276"/>
        <w:jc w:val="both"/>
      </w:pPr>
      <w:r>
        <w:rPr>
          <w:sz w:val="22"/>
          <w:szCs w:val="22"/>
        </w:rPr>
        <w:t xml:space="preserve">Withdraw consent at any time for processing based on consent, with the same ease with which it was given (withdrawal does not affect prior lawful processing, and certain Services may become unavailable);</w:t>
      </w:r>
    </w:p>
    <w:p>
      <w:pPr>
        <w:pStyle w:val="ListParagraph"/>
        <w:numPr>
          <w:ilvl w:val="0"/>
          <w:numId w:val="2"/>
        </w:numPr>
        <w:spacing w:after="80" w:line="276"/>
        <w:jc w:val="both"/>
      </w:pPr>
      <w:r>
        <w:rPr>
          <w:sz w:val="22"/>
          <w:szCs w:val="22"/>
        </w:rPr>
        <w:t xml:space="preserve">Nominate another individual to exercise your rights in the event of death or incapacity;</w:t>
      </w:r>
    </w:p>
    <w:p>
      <w:pPr>
        <w:pStyle w:val="ListParagraph"/>
        <w:numPr>
          <w:ilvl w:val="0"/>
          <w:numId w:val="2"/>
        </w:numPr>
        <w:spacing w:after="80" w:line="276"/>
        <w:jc w:val="both"/>
      </w:pPr>
      <w:r>
        <w:rPr>
          <w:sz w:val="22"/>
          <w:szCs w:val="22"/>
        </w:rPr>
        <w:t xml:space="preserve">Opt out of promotional communications at any time while continuing to receive service-related communications; and</w:t>
      </w:r>
    </w:p>
    <w:p>
      <w:pPr>
        <w:pStyle w:val="ListParagraph"/>
        <w:numPr>
          <w:ilvl w:val="0"/>
          <w:numId w:val="2"/>
        </w:numPr>
        <w:spacing w:after="80" w:line="276"/>
        <w:jc w:val="both"/>
      </w:pPr>
      <w:r>
        <w:rPr>
          <w:sz w:val="22"/>
          <w:szCs w:val="22"/>
        </w:rPr>
        <w:t xml:space="preserve">Raise a grievance with our Grievance Officer (Part D) and, if unresolved, approach the Data Protection Board of India.</w:t>
      </w:r>
    </w:p>
    <w:p>
      <w:pPr>
        <w:spacing w:after="120" w:line="276"/>
        <w:jc w:val="both"/>
      </w:pPr>
      <w:r>
        <w:rPr>
          <w:b w:val="false"/>
          <w:bCs w:val="false"/>
          <w:i w:val="false"/>
          <w:iCs w:val="false"/>
          <w:sz w:val="22"/>
          <w:szCs w:val="22"/>
        </w:rPr>
        <w:t xml:space="preserve">We may need to verify your identity before acting on a request, and will respond within the timelines prescribed under applicable law.</w:t>
      </w:r>
    </w:p>
    <w:p>
      <w:pPr>
        <w:pStyle w:val="Heading2"/>
        <w:spacing w:after="100" w:before="240"/>
      </w:pPr>
      <w:r>
        <w:rPr>
          <w:b/>
          <w:bCs/>
          <w:color w:val="2E5A80"/>
        </w:rPr>
        <w:t xml:space="preserve">9. Children’s Privacy</w:t>
      </w:r>
    </w:p>
    <w:p>
      <w:pPr>
        <w:spacing w:after="120" w:line="276"/>
        <w:jc w:val="both"/>
      </w:pPr>
      <w:r>
        <w:rPr>
          <w:b w:val="false"/>
          <w:bCs w:val="false"/>
          <w:i w:val="false"/>
          <w:iCs w:val="false"/>
          <w:sz w:val="22"/>
          <w:szCs w:val="22"/>
        </w:rPr>
        <w:t xml:space="preserve">The Platform is intended only for individuals aged 18 years or older, and Nivara does not knowingly create Accounts for, or collect personal data directly from, anyone under 18. Where a Session is availed by a minor, it must be booked, arranged, and supervised by a parent or legal guardian through the parent’s or guardian’s own Account; any personal data of the minor (such as an allergy disclosure) is processed only with the verifiable consent of that parent or guardian, as required by the DPDP Act, and is never used for tracking, behavioural monitoring, or targeted advertising directed at the minor. If Nivara becomes aware that personal data of a child has been collected without appropriate consent, it will delete such data.</w:t>
      </w:r>
    </w:p>
    <w:p>
      <w:pPr>
        <w:pStyle w:val="Heading2"/>
        <w:spacing w:after="100" w:before="240"/>
      </w:pPr>
      <w:r>
        <w:rPr>
          <w:b/>
          <w:bCs/>
          <w:color w:val="2E5A80"/>
        </w:rPr>
        <w:t xml:space="preserve">10. International Transfers, Third-Party Links, Changes and Contact</w:t>
      </w:r>
    </w:p>
    <w:p>
      <w:pPr>
        <w:spacing w:after="120" w:line="276"/>
        <w:jc w:val="both"/>
      </w:pPr>
      <w:r>
        <w:rPr>
          <w:b w:val="false"/>
          <w:bCs w:val="false"/>
          <w:i w:val="false"/>
          <w:iCs w:val="false"/>
          <w:sz w:val="22"/>
          <w:szCs w:val="22"/>
        </w:rPr>
        <w:t xml:space="preserve">10.1  Nivara’s infrastructure and certain service providers may be located in jurisdictions other than India. Personal data may be transferred to, stored, and processed in such jurisdictions in accordance with the DPDP Act, including any restrictions notified by the Central Government on transfers to specific countries.</w:t>
      </w:r>
    </w:p>
    <w:p>
      <w:pPr>
        <w:spacing w:after="120" w:line="276"/>
        <w:jc w:val="both"/>
      </w:pPr>
      <w:r>
        <w:rPr>
          <w:b w:val="false"/>
          <w:bCs w:val="false"/>
          <w:i w:val="false"/>
          <w:iCs w:val="false"/>
          <w:sz w:val="22"/>
          <w:szCs w:val="22"/>
        </w:rPr>
        <w:t xml:space="preserve">10.2  The Platform may contain links to third-party websites or services not controlled by Nivara. This Policy does not apply to them, and we encourage you to review their privacy policies.</w:t>
      </w:r>
    </w:p>
    <w:p>
      <w:pPr>
        <w:spacing w:after="120" w:line="276"/>
        <w:jc w:val="both"/>
      </w:pPr>
      <w:r>
        <w:rPr>
          <w:b w:val="false"/>
          <w:bCs w:val="false"/>
          <w:i w:val="false"/>
          <w:iCs w:val="false"/>
          <w:sz w:val="22"/>
          <w:szCs w:val="22"/>
        </w:rPr>
        <w:t xml:space="preserve">10.3  Nivara may update this Policy from time to time. Material changes will be notified through the Platform or to your registered email address or phone number, with an updated effective date. Continued use after such notice constitutes acceptance.</w:t>
      </w:r>
    </w:p>
    <w:p>
      <w:pPr>
        <w:spacing w:after="120" w:line="276"/>
        <w:jc w:val="both"/>
      </w:pPr>
      <w:r>
        <w:rPr>
          <w:b w:val="false"/>
          <w:bCs w:val="false"/>
          <w:i w:val="false"/>
          <w:iCs w:val="false"/>
          <w:sz w:val="22"/>
          <w:szCs w:val="22"/>
        </w:rPr>
        <w:t xml:space="preserve">10.4  Privacy questions and Data Principal requests: </w:t>
      </w:r>
      <w:r>
        <w:rPr>
          <w:b/>
          <w:bCs/>
          <w:i w:val="false"/>
          <w:iCs w:val="false"/>
          <w:sz w:val="22"/>
          <w:szCs w:val="22"/>
          <w:highlight w:val="yellow"/>
          <w:highlightCs w:val="yellow"/>
        </w:rPr>
        <w:t xml:space="preserve">[privacy@nivara.in]</w:t>
      </w:r>
      <w:r>
        <w:rPr>
          <w:b w:val="false"/>
          <w:bCs w:val="false"/>
          <w:i w:val="false"/>
          <w:iCs w:val="false"/>
          <w:sz w:val="22"/>
          <w:szCs w:val="22"/>
        </w:rPr>
        <w:t xml:space="preserve">. Grievances: see Part D.</w:t>
      </w:r>
    </w:p>
    <w:p>
      <w:r>
        <w:br w:type="page"/>
      </w:r>
    </w:p>
    <w:p>
      <w:pPr>
        <w:pStyle w:val="Heading1"/>
        <w:spacing w:after="160" w:before="360"/>
      </w:pPr>
      <w:r>
        <w:rPr>
          <w:b/>
          <w:bCs/>
          <w:color w:val="1F3B57"/>
        </w:rPr>
        <w:t xml:space="preserve">PART D — GRIEVANCE REDRESSAL</w:t>
      </w:r>
    </w:p>
    <w:p>
      <w:pPr>
        <w:spacing w:after="120" w:line="276"/>
        <w:jc w:val="both"/>
      </w:pPr>
      <w:r>
        <w:rPr>
          <w:b w:val="false"/>
          <w:bCs w:val="false"/>
          <w:i w:val="false"/>
          <w:iCs w:val="false"/>
          <w:sz w:val="22"/>
          <w:szCs w:val="22"/>
        </w:rPr>
        <w:t xml:space="preserve">In compliance with the Information Technology (Intermediary Guidelines and Digital Media Ethics Code) Rules, 2021, the Consumer Protection (E-Commerce) Rules, 2020, and the Digital Personal Data Protection Act, 2023, Nivara has appointed a Grievance Officer:</w:t>
      </w:r>
    </w:p>
    <w:p>
      <w:pPr>
        <w:spacing w:after="120" w:line="276"/>
        <w:jc w:val="both"/>
      </w:pPr>
      <w:r>
        <w:rPr>
          <w:b w:val="false"/>
          <w:bCs w:val="false"/>
          <w:i w:val="false"/>
          <w:iCs w:val="false"/>
          <w:sz w:val="22"/>
          <w:szCs w:val="22"/>
        </w:rPr>
        <w:t xml:space="preserve">Grievance Officer: </w:t>
      </w:r>
      <w:r>
        <w:rPr>
          <w:b/>
          <w:bCs/>
          <w:i w:val="false"/>
          <w:iCs w:val="false"/>
          <w:sz w:val="22"/>
          <w:szCs w:val="22"/>
          <w:highlight w:val="yellow"/>
          <w:highlightCs w:val="yellow"/>
        </w:rPr>
        <w:t xml:space="preserve">[Full name, designation]</w:t>
      </w:r>
    </w:p>
    <w:p>
      <w:pPr>
        <w:spacing w:after="120" w:line="276"/>
        <w:jc w:val="both"/>
      </w:pPr>
      <w:r>
        <w:rPr>
          <w:b w:val="false"/>
          <w:bCs w:val="false"/>
          <w:i w:val="false"/>
          <w:iCs w:val="false"/>
          <w:sz w:val="22"/>
          <w:szCs w:val="22"/>
        </w:rPr>
        <w:t xml:space="preserve">Email: </w:t>
      </w:r>
      <w:r>
        <w:rPr>
          <w:b/>
          <w:bCs/>
          <w:i w:val="false"/>
          <w:iCs w:val="false"/>
          <w:sz w:val="22"/>
          <w:szCs w:val="22"/>
          <w:highlight w:val="yellow"/>
          <w:highlightCs w:val="yellow"/>
        </w:rPr>
        <w:t xml:space="preserve">[grievance@nivara.in]</w:t>
      </w:r>
      <w:r>
        <w:rPr>
          <w:b w:val="false"/>
          <w:bCs w:val="false"/>
          <w:i w:val="false"/>
          <w:iCs w:val="false"/>
          <w:sz w:val="22"/>
          <w:szCs w:val="22"/>
        </w:rPr>
        <w:t xml:space="preserve">   ·   Phone: </w:t>
      </w:r>
      <w:r>
        <w:rPr>
          <w:b/>
          <w:bCs/>
          <w:i w:val="false"/>
          <w:iCs w:val="false"/>
          <w:sz w:val="22"/>
          <w:szCs w:val="22"/>
          <w:highlight w:val="yellow"/>
          <w:highlightCs w:val="yellow"/>
        </w:rPr>
        <w:t xml:space="preserve">[+91 XXXXXXXXXX]</w:t>
      </w:r>
    </w:p>
    <w:p>
      <w:pPr>
        <w:spacing w:after="120" w:line="276"/>
        <w:jc w:val="both"/>
      </w:pPr>
      <w:r>
        <w:rPr>
          <w:b w:val="false"/>
          <w:bCs w:val="false"/>
          <w:i w:val="false"/>
          <w:iCs w:val="false"/>
          <w:sz w:val="22"/>
          <w:szCs w:val="22"/>
        </w:rPr>
        <w:t xml:space="preserve">Address: </w:t>
      </w:r>
      <w:r>
        <w:rPr>
          <w:b/>
          <w:bCs/>
          <w:i w:val="false"/>
          <w:iCs w:val="false"/>
          <w:sz w:val="22"/>
          <w:szCs w:val="22"/>
          <w:highlight w:val="yellow"/>
          <w:highlightCs w:val="yellow"/>
        </w:rPr>
        <w:t xml:space="preserve">[registered office address]</w:t>
      </w:r>
    </w:p>
    <w:p>
      <w:pPr>
        <w:spacing w:after="120" w:line="276"/>
        <w:jc w:val="both"/>
      </w:pPr>
      <w:r>
        <w:rPr>
          <w:b w:val="false"/>
          <w:bCs w:val="false"/>
          <w:i w:val="false"/>
          <w:iCs w:val="false"/>
          <w:sz w:val="22"/>
          <w:szCs w:val="22"/>
        </w:rPr>
        <w:t xml:space="preserve">Grievances will be acknowledged within 48 hours of receipt and resolved within one month (or within any shorter period prescribed for specific categories of complaints under applicable law). Users may raise grievances relating to bookings, refunds, Wellness Partner conduct, content on the Platform, or the processing of personal data. If a data-related grievance is not resolved to your satisfaction, you may approach the Data Protection Board of India; consumer disputes may also be taken to the consumer fora under the Consumer Protection Act, 2019.</w:t>
      </w:r>
    </w:p>
    <w:p>
      <w:r>
        <w:br w:type="page"/>
      </w:r>
    </w:p>
    <w:p>
      <w:pPr>
        <w:pStyle w:val="Heading1"/>
        <w:spacing w:after="160" w:before="360"/>
      </w:pPr>
      <w:r>
        <w:rPr>
          <w:b/>
          <w:bCs/>
          <w:color w:val="1F3B57"/>
        </w:rPr>
        <w:t xml:space="preserve">PART E — WELLNESS PARTNER (VENDOR) TERMS — KEY PROVISIONS</w:t>
      </w:r>
    </w:p>
    <w:p>
      <w:pPr>
        <w:spacing w:after="120" w:line="276"/>
        <w:jc w:val="both"/>
      </w:pPr>
      <w:r>
        <w:rPr>
          <w:b w:val="false"/>
          <w:bCs w:val="false"/>
          <w:i/>
          <w:iCs/>
          <w:sz w:val="22"/>
          <w:szCs w:val="22"/>
        </w:rPr>
        <w:t xml:space="preserve">These provisions apply to Wellness Partners in addition to Parts A–D, and are supplemented by the separate Wellness Partner Agreement signed at onboarding. In case of conflict, the signed Wellness Partner Agreement prevails for commercial terms.</w:t>
      </w:r>
    </w:p>
    <w:p>
      <w:pPr>
        <w:pStyle w:val="Heading2"/>
        <w:spacing w:after="100" w:before="240"/>
      </w:pPr>
      <w:r>
        <w:rPr>
          <w:b/>
          <w:bCs/>
          <w:color w:val="2E5A80"/>
        </w:rPr>
        <w:t xml:space="preserve">1. Onboarding and Verification</w:t>
      </w:r>
    </w:p>
    <w:p>
      <w:pPr>
        <w:spacing w:after="120" w:line="276"/>
        <w:jc w:val="both"/>
      </w:pPr>
      <w:r>
        <w:rPr>
          <w:b w:val="false"/>
          <w:bCs w:val="false"/>
          <w:i w:val="false"/>
          <w:iCs w:val="false"/>
          <w:sz w:val="22"/>
          <w:szCs w:val="22"/>
        </w:rPr>
        <w:t xml:space="preserve">Wellness Partners must complete Nivara’s onboarding process before being listed, including submission of: government-issued identity (KYC) documents; business registration or licensing details; vehicle registration, VIN, and roadworthiness documentation; proof of valid vehicle and liability insurance; hygiene and safety self-certification; and relevant wellness or professional certifications. Nivara may periodically re-verify these documents and may suspend or de-list a Partner whose documentation lapses or whose Sessions raise safety concerns.</w:t>
      </w:r>
    </w:p>
    <w:p>
      <w:pPr>
        <w:pStyle w:val="Heading2"/>
        <w:spacing w:after="100" w:before="240"/>
      </w:pPr>
      <w:r>
        <w:rPr>
          <w:b/>
          <w:bCs/>
          <w:color w:val="2E5A80"/>
        </w:rPr>
        <w:t xml:space="preserve">2. Independent Contractor Status</w:t>
      </w:r>
    </w:p>
    <w:p>
      <w:pPr>
        <w:spacing w:after="120" w:line="276"/>
        <w:jc w:val="both"/>
      </w:pPr>
      <w:r>
        <w:rPr>
          <w:b w:val="false"/>
          <w:bCs w:val="false"/>
          <w:i w:val="false"/>
          <w:iCs w:val="false"/>
          <w:sz w:val="22"/>
          <w:szCs w:val="22"/>
        </w:rPr>
        <w:t xml:space="preserve">Wellness Partners operate as independent businesses on a principal-to-principal basis. Nothing in these terms creates employment, agency (beyond limited payment collection), partnership, or joint venture. Wellness Partners are solely responsible for their staff, their Vans, compliance with motor vehicle, labour, municipal, and other applicable laws, and the safe and hygienic delivery of every Session.</w:t>
      </w:r>
    </w:p>
    <w:p>
      <w:pPr>
        <w:pStyle w:val="Heading2"/>
        <w:spacing w:after="100" w:before="240"/>
      </w:pPr>
      <w:r>
        <w:rPr>
          <w:b/>
          <w:bCs/>
          <w:color w:val="2E5A80"/>
        </w:rPr>
        <w:t xml:space="preserve">3. Payments, Commission and Taxes</w:t>
      </w:r>
    </w:p>
    <w:p>
      <w:pPr>
        <w:spacing w:after="120" w:line="276"/>
        <w:jc w:val="both"/>
      </w:pPr>
      <w:r>
        <w:t>Nivara collects Session fees from Users as the Wellness Partner’s limited payment-collection agent, deducts its platform commission of [X%] plus applicable taxes, and settles the balance to the Partner’s registered bank account within weekly basis. As an e-commerce operator, Nivara will deduct/collect TDS under Section 194-O of the Income-tax Act, 1961 and TCS under Section 52 of the CGST Act, 2017, where applicable, and Partners are responsible for their own GST registration and tax compliance as required by law.</w:t>
      </w:r>
    </w:p>
    <w:p>
      <w:pPr>
        <w:pStyle w:val="Heading2"/>
        <w:spacing w:after="100" w:before="240"/>
      </w:pPr>
      <w:r>
        <w:rPr>
          <w:b/>
          <w:bCs/>
          <w:color w:val="2E5A80"/>
        </w:rPr>
        <w:t xml:space="preserve">4. Conduct, Data and Termination</w:t>
      </w:r>
    </w:p>
    <w:p>
      <w:pPr>
        <w:spacing w:after="120" w:line="276"/>
        <w:jc w:val="both"/>
      </w:pPr>
      <w:r>
        <w:rPr>
          <w:b w:val="false"/>
          <w:bCs w:val="false"/>
          <w:i w:val="false"/>
          <w:iCs w:val="false"/>
          <w:sz w:val="22"/>
          <w:szCs w:val="22"/>
        </w:rPr>
        <w:t xml:space="preserve">Wellness Partners must honour confirmed bookings, maintain accurate availability, treat Users respectfully, and use User personal data (including any health disclosures) solely to deliver the booked Session, without retention or reuse. Off-platform circumvention of bookings originated through Nivara is prohibited. Repeated cancellations, safety incidents, misuse of User data, or breach of these terms may result in withholding of settlements pending investigation, suspension, or de-listing, with notice and an opportunity to respond except in cases requiring immediate action.</w:t>
      </w:r>
    </w:p>
    <w:p>
      <w:pPr>
        <w:spacing w:before="400"/>
        <w:jc w:val="center"/>
      </w:pPr>
      <w:r>
        <w:rPr>
          <w:i/>
          <w:iCs/>
          <w:color w:val="888888"/>
          <w:sz w:val="20"/>
          <w:szCs w:val="20"/>
        </w:rPr>
        <w:t xml:space="preserve">— End of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sz w:val="30"/>
      <w:szCs w:val="30"/>
    </w:rPr>
  </w:style>
  <w:style w:type="paragraph" w:styleId="Heading2">
    <w:name w:val="Heading 2"/>
    <w:basedOn w:val="Normal"/>
    <w:next w:val="Normal"/>
    <w:qFormat/>
    <w:rPr>
      <w:rFonts w:ascii="Calibri" w:cs="Calibri" w:eastAsia="Calibri" w:hAnsi="Calibri"/>
      <w:b/>
      <w:bCs/>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2026-07-15T17:25:14.771Z</dcterms:created>
  <dcterms:modified xsi:type="dcterms:W3CDTF">2026-07-15T17:25:14.785Z</dcterms:modified>
</cp:coreProperties>
</file>

<file path=docProps/custom.xml><?xml version="1.0" encoding="utf-8"?>
<Properties xmlns="http://schemas.openxmlformats.org/officeDocument/2006/custom-properties" xmlns:vt="http://schemas.openxmlformats.org/officeDocument/2006/docPropsVTypes"/>
</file>