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высшего образования</w:t>
      </w:r>
    </w:p>
    <w:p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«Владимирский государственный университет</w:t>
      </w:r>
    </w:p>
    <w:p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имени Александра Григорьевича и Николая Григорьевича Столетовых»</w:t>
      </w:r>
    </w:p>
    <w:p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(ВлГУ)</w:t>
      </w: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jc w:val="both"/>
        <w:rPr>
          <w:rFonts w:cs="Times New Roman"/>
          <w:sz w:val="28"/>
          <w:szCs w:val="28"/>
        </w:rPr>
      </w:pPr>
    </w:p>
    <w:p>
      <w:pPr>
        <w:jc w:val="both"/>
        <w:rPr>
          <w:rFonts w:cs="Times New Roman"/>
          <w:sz w:val="28"/>
          <w:szCs w:val="28"/>
        </w:rPr>
      </w:pPr>
    </w:p>
    <w:p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КУРСОВАЯ РАБОТА</w:t>
      </w:r>
    </w:p>
    <w:p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Дисциплина: Сети и системы передачи информации </w:t>
      </w:r>
    </w:p>
    <w:p>
      <w:pPr>
        <w:jc w:val="center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347840215"/>
          <w:placeholder>
            <w:docPart w:val="5FA3D49853A147DDBEBD7E6353C399CF"/>
          </w:placeholder>
        </w:sdtPr>
        <w:sdtEndPr>
          <w:rPr>
            <w:rFonts w:cs="Times New Roman"/>
            <w:sz w:val="28"/>
            <w:szCs w:val="28"/>
          </w:rPr>
        </w:sdtEndPr>
        <w:sdtContent>
          <w:r>
            <w:rPr>
              <w:rFonts w:cs="Times New Roman"/>
              <w:sz w:val="28"/>
              <w:szCs w:val="28"/>
            </w:rPr>
            <w:t>ТЕМА: РАЗРАБОТКА КОРПОРАТИВНОЙ ЛОКАЛЬНО-ВЫЧИСЛИТЕЛЬНОЙ СЕТИ ПРЕДПРИЯТИЯ</w:t>
          </w:r>
        </w:sdtContent>
      </w:sdt>
    </w:p>
    <w:p>
      <w:pPr>
        <w:jc w:val="center"/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Руководитель:</w:t>
      </w:r>
    </w:p>
    <w:p>
      <w:pPr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571463983"/>
          <w:placeholder>
            <w:docPart w:val="B20CC0F7707B434783D7A7BAD46CA668"/>
          </w:placeholder>
        </w:sdtPr>
        <w:sdtEndPr>
          <w:rPr>
            <w:rFonts w:cs="Times New Roman"/>
            <w:sz w:val="28"/>
            <w:szCs w:val="28"/>
          </w:rPr>
        </w:sdtEndPr>
        <w:sdtContent>
          <w:r>
            <w:rPr>
              <w:rFonts w:cs="Times New Roman"/>
              <w:sz w:val="28"/>
              <w:szCs w:val="28"/>
            </w:rPr>
            <w:t>Доцент кафедры ИЗИ</w:t>
          </w:r>
        </w:sdtContent>
      </w:sdt>
      <w:r>
        <w:rPr>
          <w:rFonts w:cs="Times New Roman"/>
          <w:sz w:val="28"/>
          <w:szCs w:val="28"/>
        </w:rPr>
        <w:t xml:space="preserve"> ______________ </w:t>
      </w:r>
      <w:sdt>
        <w:sdtPr>
          <w:rPr>
            <w:rFonts w:cs="Times New Roman"/>
            <w:sz w:val="28"/>
            <w:szCs w:val="28"/>
            <w:highlight w:val="cyan"/>
          </w:rPr>
          <w:id w:val="-200629413"/>
          <w:placeholder>
            <w:docPart w:val="5EAC6DCE39AC49BEB986194B857692D0"/>
          </w:placeholder>
        </w:sdtPr>
        <w:sdtEndPr>
          <w:rPr>
            <w:rFonts w:cs="Times New Roman"/>
            <w:sz w:val="28"/>
            <w:szCs w:val="28"/>
            <w:highlight w:val="cyan"/>
          </w:rPr>
        </w:sdtEndPr>
        <w:sdtContent>
          <w:r>
            <w:rPr>
              <w:rFonts w:cs="Times New Roman"/>
              <w:sz w:val="28"/>
              <w:szCs w:val="28"/>
            </w:rPr>
            <w:t>М.М. Агафонова</w:t>
          </w:r>
        </w:sdtContent>
      </w:sdt>
    </w:p>
    <w:p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Исполнитель:</w:t>
      </w:r>
    </w:p>
    <w:p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Студент гр. ИБ-120______________ </w:t>
      </w:r>
      <w:sdt>
        <w:sdtPr>
          <w:rPr>
            <w:rFonts w:cs="Times New Roman"/>
            <w:sz w:val="28"/>
            <w:szCs w:val="28"/>
            <w:highlight w:val="cyan"/>
          </w:rPr>
          <w:id w:val="-1619439964"/>
          <w:placeholder>
            <w:docPart w:val="A5219417EDD24E699B9BD55D1C90931A"/>
          </w:placeholder>
        </w:sdtPr>
        <w:sdtEndPr>
          <w:rPr>
            <w:rFonts w:cs="Times New Roman"/>
            <w:sz w:val="28"/>
            <w:szCs w:val="28"/>
            <w:highlight w:val="cyan"/>
          </w:rPr>
        </w:sdtEndPr>
        <w:sdtContent>
          <w:sdt>
            <w:sdtPr>
              <w:rPr>
                <w:rFonts w:cs="Times New Roman"/>
                <w:sz w:val="28"/>
                <w:szCs w:val="28"/>
                <w:highlight w:val="cyan"/>
              </w:rPr>
              <w:id w:val="-200629413"/>
              <w:placeholder>
                <w:docPart w:val="{ac85550e-cf22-414c-8fe8-8f8462694cd5}"/>
              </w:placeholder>
            </w:sdtPr>
            <w:sdtEndPr>
              <w:rPr>
                <w:rFonts w:cs="Times New Roman"/>
                <w:sz w:val="28"/>
                <w:szCs w:val="28"/>
                <w:highlight w:val="cyan"/>
              </w:rPr>
            </w:sdtEndPr>
            <w:sdtContent>
              <w:r>
                <w:rPr>
                  <w:rFonts w:cs="Times New Roman"/>
                  <w:sz w:val="28"/>
                  <w:szCs w:val="28"/>
                  <w:lang w:val="ru-RU"/>
                </w:rPr>
                <w:t>Н</w:t>
              </w:r>
              <w:r>
                <w:rPr>
                  <w:rFonts w:cs="Times New Roman"/>
                  <w:sz w:val="28"/>
                  <w:szCs w:val="28"/>
                </w:rPr>
                <w:t>.</w:t>
              </w:r>
              <w:r>
                <w:rPr>
                  <w:rFonts w:cs="Times New Roman"/>
                  <w:sz w:val="28"/>
                  <w:szCs w:val="28"/>
                  <w:lang w:val="ru-RU"/>
                </w:rPr>
                <w:t>Е</w:t>
              </w:r>
              <w:r>
                <w:rPr>
                  <w:rFonts w:cs="Times New Roman"/>
                  <w:sz w:val="28"/>
                  <w:szCs w:val="28"/>
                </w:rPr>
                <w:t xml:space="preserve">. </w:t>
              </w:r>
              <w:r>
                <w:rPr>
                  <w:rFonts w:cs="Times New Roman"/>
                  <w:sz w:val="28"/>
                  <w:szCs w:val="28"/>
                  <w:lang w:val="ru-RU"/>
                </w:rPr>
                <w:t>Белоусов</w:t>
              </w:r>
            </w:sdtContent>
          </w:sdt>
        </w:sdtContent>
      </w:sdt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Владимир 2023</w:t>
      </w:r>
    </w:p>
    <w:sdt>
      <w:sdtPr>
        <w:rPr>
          <w:rFonts w:cs="Times New Roman" w:eastAsiaTheme="minorHAnsi"/>
          <w:b w:val="0"/>
          <w:szCs w:val="24"/>
          <w:lang w:val="ru-RU"/>
        </w:rPr>
        <w:id w:val="-1937055795"/>
        <w:docPartObj>
          <w:docPartGallery w:val="Table of Contents"/>
          <w:docPartUnique/>
        </w:docPartObj>
      </w:sdtPr>
      <w:sdtEndPr>
        <w:rPr>
          <w:rFonts w:cs="Times New Roman" w:eastAsiaTheme="minorHAnsi"/>
          <w:b w:val="0"/>
          <w:bCs/>
          <w:szCs w:val="24"/>
          <w:lang w:val="ru-RU"/>
        </w:rPr>
      </w:sdtEndPr>
      <w:sdtContent>
        <w:p>
          <w:pPr>
            <w:pStyle w:val="12"/>
            <w:spacing w:before="0" w:line="360" w:lineRule="auto"/>
            <w:jc w:val="center"/>
            <w:rPr>
              <w:rFonts w:cs="Times New Roman"/>
              <w:szCs w:val="24"/>
              <w:lang w:val="ru-RU"/>
            </w:rPr>
          </w:pPr>
          <w:r>
            <w:rPr>
              <w:rFonts w:cs="Times New Roman"/>
              <w:szCs w:val="24"/>
            </w:rPr>
            <w:t>C</w:t>
          </w:r>
          <w:r>
            <w:rPr>
              <w:rFonts w:cs="Times New Roman"/>
              <w:szCs w:val="24"/>
              <w:lang w:val="ru-RU"/>
            </w:rPr>
            <w:t>ОДЕРЖАНИЕ</w:t>
          </w:r>
        </w:p>
        <w:p>
          <w:pPr>
            <w:rPr>
              <w:rFonts w:cs="Times New Roman"/>
              <w:szCs w:val="24"/>
            </w:rPr>
          </w:pP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TOC \o "1-3" \h \z \u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_Toc25276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eastAsia="ru-RU"/>
            </w:rPr>
            <w:t>1 АНАЛИЗ ПРЕДМЕТНОЙ ОБЛАСТИ (ВКЛЮЧАЯ ОПИСАНИЕ ПРЕДПРИЯТИЯ)</w:t>
          </w:r>
          <w:r>
            <w:tab/>
          </w:r>
          <w:r>
            <w:fldChar w:fldCharType="begin"/>
          </w:r>
          <w:r>
            <w:instrText xml:space="preserve"> PAGEREF _Toc25276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_Toc367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szCs w:val="24"/>
            </w:rPr>
            <w:t>2 РАЗРАБОТКА ПРОЕКТА ФИЗИЧЕСКОГО УРОВНЯ КОРПОРАТИВНОЙ ЛВС</w:t>
          </w:r>
          <w:r>
            <w:tab/>
          </w:r>
          <w:r>
            <w:fldChar w:fldCharType="begin"/>
          </w:r>
          <w:r>
            <w:instrText xml:space="preserve"> PAGEREF _Toc367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_Toc27666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24"/>
            </w:rPr>
            <w:t>3 РАЗРАБОТКА ПРОЕКТА КАНАЛЬНОГО УРОВНЯ КОРПОРАТИВНОЙ ЛВС</w:t>
          </w:r>
          <w:r>
            <w:tab/>
          </w:r>
          <w:r>
            <w:fldChar w:fldCharType="begin"/>
          </w:r>
          <w:r>
            <w:instrText xml:space="preserve"> PAGEREF _Toc27666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_Toc2345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24"/>
            </w:rPr>
            <w:t>4 РАЗРАБОТКА ПРОЕКТА СЕТЕВОГО УРОВНЯ КОРПОРАТИВНОЙ ЛВС</w:t>
          </w:r>
          <w:r>
            <w:tab/>
          </w:r>
          <w:r>
            <w:fldChar w:fldCharType="begin"/>
          </w:r>
          <w:r>
            <w:instrText xml:space="preserve"> PAGEREF _Toc2345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_Toc18259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24"/>
            </w:rPr>
            <w:t>5 РАСЧЕТ СТОИМОСТИ ПРОЕКТА</w:t>
          </w:r>
          <w:r>
            <w:tab/>
          </w:r>
          <w:r>
            <w:fldChar w:fldCharType="begin"/>
          </w:r>
          <w:r>
            <w:instrText xml:space="preserve"> PAGEREF _Toc18259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_Toc1847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24"/>
            </w:rPr>
            <w:t>6 РАЗРАБОТКА МОДЕЛИ КОРПОРАТИВНОЙ ЛВС В CISCO PACKET TRACER</w:t>
          </w:r>
          <w:r>
            <w:tab/>
          </w:r>
          <w:r>
            <w:fldChar w:fldCharType="begin"/>
          </w:r>
          <w:r>
            <w:instrText xml:space="preserve"> PAGEREF _Toc1847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_Toc26705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24"/>
            </w:rPr>
            <w:t>7 ЭКСПЕРИМЕНТАЛЬНОЕ ИССЛЕДОВАНИЯ МОДЕЛИ</w:t>
          </w:r>
          <w:r>
            <w:tab/>
          </w:r>
          <w:r>
            <w:fldChar w:fldCharType="begin"/>
          </w:r>
          <w:r>
            <w:instrText xml:space="preserve"> PAGEREF _Toc26705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_Toc29408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szCs w:val="24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_Toc29408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_Toc22797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24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_Toc22797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9355"/>
            </w:tabs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HYPERLINK \l _Toc9899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szCs w:val="24"/>
            </w:rPr>
            <w:t>ССЫЛКА НА ПРОЕКТ</w:t>
          </w:r>
          <w:r>
            <w:tab/>
          </w:r>
          <w:r>
            <w:fldChar w:fldCharType="begin"/>
          </w:r>
          <w:r>
            <w:instrText xml:space="preserve"> PAGEREF _Toc9899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cs="Times New Roman"/>
              <w:szCs w:val="24"/>
            </w:rPr>
            <w:fldChar w:fldCharType="end"/>
          </w:r>
        </w:p>
        <w:p>
          <w:pPr>
            <w:rPr>
              <w:rFonts w:cs="Times New Roman"/>
              <w:bCs/>
              <w:szCs w:val="24"/>
            </w:rPr>
          </w:pPr>
          <w:r>
            <w:rPr>
              <w:rFonts w:cs="Times New Roman"/>
              <w:szCs w:val="24"/>
            </w:rPr>
            <w:fldChar w:fldCharType="end"/>
          </w:r>
        </w:p>
      </w:sdtContent>
    </w:sdt>
    <w:p>
      <w:pPr>
        <w:rPr>
          <w:b/>
        </w:rPr>
      </w:pPr>
      <w:bookmarkStart w:id="10" w:name="_GoBack"/>
      <w:bookmarkEnd w:id="10"/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pStyle w:val="2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bookmarkStart w:id="0" w:name="_Toc25276"/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1 АНАЛИЗ ПРЕДМЕТНОЙ ОБЛАСТИ (ВКЛЮЧАЯ ОПИСАНИЕ ПРЕДПРИЯТИЯ)</w:t>
      </w:r>
      <w:bookmarkEnd w:id="0"/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Локальная вычислительная сеть (ЛВС, локальная сеть; англ. Local Area Network,LAN)  представляет  собой  систему распределённой обработки данных, охватывающую небольшую территорию (диаметром до 10 км) внутри учреждений, НИИ, вузов, банков и т.п., это система взаимосвязанных и распределённых на фиксированной территории средств передачи и обработки информации, ориентированных на коллективное использование общесетевых ресурсов - аппаратных, информационных, программных.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 обобщённой структуре ЛВС выделяют совокупность абонентских узлов, или систем, серверов и коммуникационной подсети (КП). Основными компонентами сети являются кабели (передающие среды), рабочие станции (АРМ пользователей сети), платы интерфейса сети (сетевые адаптеры), серверы сети. Серверы сети - это аппаратно-программные системы, выполняющие функции управления распределением сетевых ресурсов общего доступа, которые могут работать и как обычная абонентская система. В ЛВС может быть несколько различных серверов для управления сетевыми ресурсами, однако всегда имеется один (или более) файл-сервер (сервер БД) для управления внешними ЗУ общего доступа и организации распределённых БД (РБД). 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Основные характеристики ЛВС: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1. территориальная протяжённость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2. максимальная скорость передачи данных;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3. максимально возможное расстояние между рабочими станциями в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4. топология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5. вид физической передачи данных;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6. максимальное число каналов передачи данных;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7. тип передачи сигналов (синхронный или асинхронный);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8. метод доступа абонентов в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9. структура ПО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10. возможность передачи речи и видеосигналов;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11. условия надёжной работы сети.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К наиболее типичным областям применения ЛВС относятся следующие: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обработка текстов;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организация собственных информационных систем;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обмен информацией между АС 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обеспечение распределённой обработки данных;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поддержка принятия управленческих решений;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организация электронной почты;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коллективное использование дорогостоящих ресурсов.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Типы ЛВС.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Для деления на группы используются определённые классификационные признаки.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По назначению ЛВС делятся на информационные (информационно-поисковые), управляющие (технологическими, административными, организационными и другими процессами), расчётные, информационно-расчётные и др.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По типам используемых в сети ЭВМ можно разделить на неоднородные, где применяются различные классы (микро-, мини-, большие) и модели (внутри классов), ЭВМ, а также различное абонентское оборудование, и однородные, содержащие одинаковые модели ЭВМ и однотипный состав абонентских средств.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По организации управления однородные ЛВС различаются на сети с централизованным и децентрализованным управлением.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По топологии, т.е. конфигурации элементов в сети ЛВС делятся: на общую шину, кольцо, звезду и др.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Типичными методами доступа к передающей среде в современных ЛВС являются: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1.множественный доступ с контролем несущей и обнаружением конфликтов (CSMA/CD), иначе называемый методом доступа Ethernet. Используется в ЛВС с шинной топологией, обеспечивает высокую скорость передачи данных и надёжность.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2.маркерное кольцо (метод доступа  Token  Ring). Рассчитан на кольцевую топологию сети. Это селективный метод доступа в кольцевой моноканал, именуемый «маркерное кольцо». В качестве маркера используется уникальная последовательность битов. Маркер не имеет адреса и может находиться в одном из двух состояний: свободен или занят.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3.маркерная шина (метод доступа  Arcnet). Используется в ЛВС с топологий «звезда» и «общая шина». Это селективный метод доступа в моноканал, называемый «маркерная шина». Маркер создается одной из станций сети и имеет адресное поле, где указывается номер (адрес) станции, владеющий маркером. Передачу производит только та станция, которая в данный момент владеет маркером (эстафетной палочкой).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 отличие от протоколов нижнего уровня, обеспечивающих доступ к передающей среде, протоколы верхнего уровня (называемые также протоколами среднего уровня, так как они реализуются на 4-м и 5- уровнях модели ВОС) служат для обмена данными. Они предоставляют программам интерфейс для передачи данных методом дейтаграмм, когда пакеты адресуются и передаются без подтверждения получения, и методом сеансов связи, когда устанавливается логическая связь между взаимодействующими станциями (источником и адресатом) и доставка сообщений подтверждается.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Программное обеспечение ЛВС.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ПО ЛВС имеет иерархическую структуру, соответствующую семиуровневой модели ВОС. Это существенно облегчает задачу стандартизации ПО в соответствии с общепринятыми протоколами. Известно, что основная задача ЛВС - обеспечение функционирования прикладных процессов, реализуемых АС сети. Выполнение прикладных процессов обеспечивается средствами прикладных программ сети (ППС), которые реализуют протоколы верхнего (прикладного) уровня модели ВОС и соответственно образуют верхний уровень программной структуры ЛВС. Выполнение процессов взаимодействия, с помощью которых осуществляется передача данных между прикладными процессами различных АС, производится средствами сетевых операционных систем (СОС), а также аппаратными средствами сети. Обычно программы СОС локальных сетей реализуют протоколы трёх верхних уровней модели ВОС: прикладного уровня (вместе с ППС), представительного и сеансового. Протоколы нижних 4-х уровней (транспортного, сетевого, канального и физического), как правило, реализуются аппаратными средствами (сетевым адаптером), но в принципе процедуры этих уровней (кроме физического) могут быть реализованы программными средствами СОС.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Функционирование ЛВС.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На эффективность функционирования ЛВС оказывают влияние следующие основные факторы: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уровень квалификации пользователей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качество и возможности СОС, особенно такие, как разнообразие и удобство административных средств для управления сетью и работы пользователей, использование общесетевых ресурсов;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топология сети и используемые в ней протоколы передачи данных;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количество и возможности аппаратного обеспечения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количество АС в сети, степень их активности, технология работы пользователей, время на удовлетворение запросов пользователей;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объём и технология использования информационного обеспечения (БД и БЗ);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перечень предоставляемых услуг и их интеллектуальный уровень;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средства и методы защиты информации в сети;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средства и методы обеспечения отказоустойчивости ЛВС;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 используемые режимы функционирования сети.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Важным фактором в обеспечении высокой эффективности функционирования ЛВС является организация распределённой базы данных (РБД), предоставляющей собой логически единую базу данных, отдельные физические части которой размещены на несколько ЭВМ сети.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Характеристики основных ЛВС.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3752215</wp:posOffset>
                </wp:positionV>
                <wp:extent cx="5940425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jc w:val="center"/>
                              <w:rPr>
                                <w:rFonts w:eastAsia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-Характеристики ЛВС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5" o:spid="_x0000_s1026" o:spt="202" type="#_x0000_t202" style="position:absolute;left:0pt;margin-left:-0.25pt;margin-top:295.45pt;height:0.05pt;width:467.75pt;mso-wrap-distance-bottom:0pt;mso-wrap-distance-left:9pt;mso-wrap-distance-right:9pt;mso-wrap-distance-top:0pt;z-index:251664384;mso-width-relative:page;mso-height-relative:page;" fillcolor="#FFFFFF" filled="t" stroked="f" coordsize="21600,21600" o:gfxdata="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9xJUzZAAAACQEAAA8AAAAAAAAAAQAgAAAA&#10;IgAAAGRycy9kb3ducmV2LnhtbFBLAQIUABQAAAAIAIdO4kB+M4VKQwIAAHkEAAAOAAAAAAAAAAEA&#10;IAAAACgBAABkcnMvZTJvRG9jLnhtbFBLBQYAAAAABgAGAFkBAADd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6"/>
                        <w:jc w:val="center"/>
                        <w:rPr>
                          <w:rFonts w:eastAsia="Times New Roman" w:cs="Times New Roman"/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instrText xml:space="preserve"> SEQ Рисунок \* ARABIC </w:instrTex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-Характеристики ЛВС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="Times New Roman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5940425" cy="2877185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szCs w:val="24"/>
          <w:lang w:eastAsia="ru-RU"/>
        </w:rPr>
        <w:t>Наибольший интерес представляют те ЛВС, которые получили широкое распространение, в том числе и в России. К</w:t>
      </w:r>
      <w:r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их</w:t>
      </w:r>
      <w:r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числу</w:t>
      </w:r>
      <w:r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относят</w:t>
      </w:r>
      <w:r>
        <w:rPr>
          <w:rFonts w:eastAsia="Times New Roman" w:cs="Times New Roman"/>
          <w:szCs w:val="24"/>
          <w:lang w:val="en-US" w:eastAsia="ru-RU"/>
        </w:rPr>
        <w:t xml:space="preserve">: Ethernet, Arcnet, Token Ring, PC Network, Cluster/One, PLAN 4000 </w:t>
      </w:r>
      <w:r>
        <w:rPr>
          <w:rFonts w:eastAsia="Times New Roman" w:cs="Times New Roman"/>
          <w:szCs w:val="24"/>
          <w:lang w:eastAsia="ru-RU"/>
        </w:rPr>
        <w:t>и</w:t>
      </w:r>
      <w:r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др</w:t>
      </w:r>
      <w:r>
        <w:rPr>
          <w:rFonts w:eastAsia="Times New Roman" w:cs="Times New Roman"/>
          <w:szCs w:val="24"/>
          <w:lang w:val="en-US" w:eastAsia="ru-RU"/>
        </w:rPr>
        <w:t xml:space="preserve">. </w:t>
      </w:r>
      <w:r>
        <w:rPr>
          <w:rFonts w:eastAsia="Times New Roman" w:cs="Times New Roman"/>
          <w:szCs w:val="24"/>
          <w:lang w:eastAsia="ru-RU"/>
        </w:rPr>
        <w:t>Основные характеристики первых трёх сетей указаны в таблице (рисунок 1).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Обозначения: ВП — витая пара;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КК - коаксиальный кабель;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ВОЛС - волоконно-оптическая линия связи;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ПК - персональный компьютер.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</w:p>
    <w:p>
      <w:pPr>
        <w:ind w:firstLine="708"/>
        <w:jc w:val="both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Адресация.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IP-адресация – это система присвоения уникальных идентификаторов устройствам в сети Интернет. IP-адрес (Internet Protocol Address) – это числовой адрес, который используется для идентификации и маршрутизации пакетов данных в сети.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IP-адрес состоит из 4 чисел, разделенных точками, например, 192.168.0.1. Каждое число может принимать значения от 0 до 255. Такая форма записи IP-адреса называется IPv4 (Internet Protocol version 4).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IP-адресация позволяет устройствам в сети обмениваться данными, определять источник и назначение пакетов, а также находить оптимальные пути для доставки данных.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IP-адресация может быть статической или динамической. В статической адресации IP-адрес назначается вручную администратором сети и остается неизменным. В динамической адресации IP-адрес назначается автоматически с помощью протокола DHCP (Dynamic Host Configuration Protocol).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IP-адресация является основой для работы сети Интернет и позволяет устройствам в сети обмениваться данными, обеспечивая их доставку и маршрутизацию.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Статическая и динамическая адресация – это два различных подхода к присвоению IP-адресов устройствам в сети.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Статическая адресация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Статическая адресация означает, что IP-адрес устройства назначается вручную и остается постоянным. При статической адресации администратор сети вручную назначает каждому устройству уникальный IP-адрес. Этот адрес не меняется, пока его не изменит администратор.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Преимуществом статической адресации является стабильность и предсказуемость адресов. Это позволяет легко управлять сетью и настраивать доступ к устройствам. Однако, недостатком статической адресации является необходимость вручную настраивать каждое устройство, что может быть трудоемким и затратным процессом, особенно в больших сетях.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Динамическая адресация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Динамическая адресация означает, что IP-адрес устройства назначается автоматически с использованием протокола DHCP (Dynamic Host Configuration Protocol). При динамической адресации существует DHCP-сервер, который автоматически назначает IP-адрес устройствам в сети.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Преимуществом динамической адресации является автоматическое назначение и управление IP-адресами. Это упрощает процесс настройки и управления сетью, особенно в больших сетях. Кроме того, динамическая адресация позволяет эффективно использовать доступные IP-адреса, так как адреса могут быть переиспользованы, когда устройство покидает сеть или выключается.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Недостатком динамической адресации является то, что IP-адрес устройства может изменяться со временем. Это может создавать проблемы, если устройство требует постоянного доступа по определенному IP-адресу. Однако, эту проблему можно решить с помощью использования статического IP-адреса для таких устройств.</w:t>
      </w:r>
    </w:p>
    <w:p>
      <w:pPr>
        <w:ind w:firstLine="708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Организация объединенной корпоративной сети.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Локальные корпоративные сети каждого отделения связаны друг с другом опорной (транспортной) сетью. При масштабной организации, когда отделения и офисы компании находятся в разных городах и странах, в качестве опорных сетей могут использоваться уже существующие глобальные сети передачи данных, а именно сети Интернет. Основной обмен данных осуществляется в локальных сетях, а опорная сеть предназначена для согласования проектных результатов, получаемых в разных офисах организации. Этому способствует иерархическая структура сети, тем самым снижая трафик в каналах передачи данных.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Канал передачи данных включает в себя опорную транспортную сеть в роли линии связи для обмена данными между отделениями, оконечную аппаратуру приема-передачи данных, коммутационное оборудование на маршруте передачи данных.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Первая задача для организации объединенной корпоративной сети –каналы связи. Есть несколько вариантов организации каналов связи между отделениями:</w:t>
      </w:r>
    </w:p>
    <w:p>
      <w:pPr>
        <w:pStyle w:val="14"/>
        <w:numPr>
          <w:ilvl w:val="0"/>
          <w:numId w:val="1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Собственный физический канал связи</w:t>
      </w:r>
    </w:p>
    <w:p>
      <w:pPr>
        <w:pStyle w:val="14"/>
        <w:numPr>
          <w:ilvl w:val="0"/>
          <w:numId w:val="1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VPN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 первом варианте каналы строятся между отделениями. Это может быть медный кабель, коаксиал, оптический кабель, радиосвязь и прочее.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К достоинствам данного метода можно отнести:</w:t>
      </w:r>
    </w:p>
    <w:p>
      <w:pPr>
        <w:pStyle w:val="14"/>
        <w:numPr>
          <w:ilvl w:val="0"/>
          <w:numId w:val="2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Гибкость (при предъявляемых требованиях канал возможно развернуть)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Контроль и безопасность</w:t>
      </w:r>
    </w:p>
    <w:p>
      <w:pPr>
        <w:pStyle w:val="14"/>
        <w:numPr>
          <w:ilvl w:val="0"/>
          <w:numId w:val="2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Из недостатков:</w:t>
      </w:r>
    </w:p>
    <w:p>
      <w:pPr>
        <w:pStyle w:val="14"/>
        <w:numPr>
          <w:ilvl w:val="0"/>
          <w:numId w:val="2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Развертывание</w:t>
      </w:r>
    </w:p>
    <w:p>
      <w:pPr>
        <w:pStyle w:val="14"/>
        <w:numPr>
          <w:ilvl w:val="0"/>
          <w:numId w:val="2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Обслуживание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Приемлемо для небольших расстояний – для организации связи между отделениями в других городах и странах лучше воспользоваться уже существующими сетями, а прокладка кабелей будет актуальна лишь в пределах небольшой территории, ограниченной несколькими километрами, или, например, между соседними зданиями.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Во втором варианте организации используются уже существующая глобальная сеть обмена данными между отделениями - поверх существующей сети организуется VPN.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Существуют 2 метода организации единой объединенной корпоративной сети организации через VPN:</w:t>
      </w:r>
    </w:p>
    <w:p>
      <w:pPr>
        <w:pStyle w:val="14"/>
        <w:numPr>
          <w:ilvl w:val="0"/>
          <w:numId w:val="3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 помощью использования интернет-провайдера;</w:t>
      </w:r>
    </w:p>
    <w:p>
      <w:pPr>
        <w:pStyle w:val="14"/>
        <w:numPr>
          <w:ilvl w:val="0"/>
          <w:numId w:val="3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 помощью использования собственного оборудования.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 первом случае, если главный офис и отделения организации подключены к сети Интернет через 1-ого интернет-провайдера, то, при наличии у него услуги VPN, можно рассчитывать на аренду выделенных линий (в том числе высокоскоростных) у интернет-провайдера.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Достоинства данного метода:</w:t>
      </w:r>
    </w:p>
    <w:p>
      <w:pPr>
        <w:pStyle w:val="14"/>
        <w:numPr>
          <w:ilvl w:val="0"/>
          <w:numId w:val="4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Простота в использовании, так как обслуживание полностью возлагается на провайдера</w:t>
      </w:r>
    </w:p>
    <w:p>
      <w:pPr>
        <w:pStyle w:val="14"/>
        <w:numPr>
          <w:ilvl w:val="0"/>
          <w:numId w:val="4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Универсальный размер канала – скорость передачи не может быть ниже заявленной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Недостатки данного метода:</w:t>
      </w:r>
    </w:p>
    <w:p>
      <w:pPr>
        <w:pStyle w:val="14"/>
        <w:numPr>
          <w:ilvl w:val="0"/>
          <w:numId w:val="5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Бесконтрольность - организация не несет ответственность за оборудование, которое находится на стороне провайдера</w:t>
      </w:r>
    </w:p>
    <w:p>
      <w:pPr>
        <w:pStyle w:val="14"/>
        <w:numPr>
          <w:ilvl w:val="0"/>
          <w:numId w:val="5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Дороговизна - при большой удаленности отделений друг от друга стоимость аренды каналов может значительно возрасти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Во втором случае, если отделения организации располагаются в разных странах и не могут пользоваться услугами одного провайдера, возможно, придется организовывать объединение отделений на основе собственного оборудования.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Достоинства данного метода:</w:t>
      </w:r>
    </w:p>
    <w:p>
      <w:pPr>
        <w:pStyle w:val="14"/>
        <w:numPr>
          <w:ilvl w:val="0"/>
          <w:numId w:val="6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Низкая стоимость – деньги организации расходуются только на оплату Интернета</w:t>
      </w:r>
    </w:p>
    <w:p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Способность справиться с ростом масштабов деятельности</w:t>
      </w:r>
    </w:p>
    <w:p>
      <w:pPr>
        <w:pStyle w:val="14"/>
        <w:numPr>
          <w:ilvl w:val="0"/>
          <w:numId w:val="6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Недостатки данного метода:</w:t>
      </w:r>
    </w:p>
    <w:p>
      <w:pPr>
        <w:pStyle w:val="14"/>
        <w:numPr>
          <w:ilvl w:val="0"/>
          <w:numId w:val="6"/>
        </w:num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Скорость–передача данных может варьироваться</w:t>
      </w:r>
    </w:p>
    <w:p>
      <w:pPr>
        <w:spacing w:line="240" w:lineRule="auto"/>
        <w:ind w:firstLine="851"/>
        <w:jc w:val="both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Описание предприятия.</w:t>
      </w:r>
    </w:p>
    <w:p>
      <w:pPr>
        <w:spacing w:line="240" w:lineRule="auto"/>
        <w:ind w:firstLine="851"/>
        <w:jc w:val="both"/>
        <w:rPr>
          <w:rFonts w:eastAsia="Times New Roman" w:cs="Times New Roman"/>
          <w:b/>
          <w:bCs/>
          <w:szCs w:val="24"/>
          <w:lang w:eastAsia="ru-RU"/>
        </w:rPr>
      </w:pPr>
    </w:p>
    <w:p>
      <w:pPr>
        <w:ind w:firstLine="708"/>
        <w:jc w:val="both"/>
        <w:rPr>
          <w:rFonts w:cs="Times New Roman"/>
          <w:szCs w:val="24"/>
        </w:rPr>
      </w:pPr>
      <w:r>
        <w:rPr>
          <w:rFonts w:eastAsia="Times New Roman" w:cs="Times New Roman"/>
          <w:szCs w:val="24"/>
          <w:lang w:eastAsia="ru-RU"/>
        </w:rPr>
        <w:t>Рассмотрим корпоративную сеть на примере юридической коммерческой организации ООО “</w:t>
      </w:r>
      <w:r>
        <w:rPr>
          <w:rFonts w:eastAsia="Times New Roman" w:cs="Times New Roman"/>
          <w:i/>
          <w:szCs w:val="24"/>
          <w:lang w:eastAsia="ru-RU"/>
        </w:rPr>
        <w:t>ЮрКомВ</w:t>
      </w:r>
      <w:r>
        <w:rPr>
          <w:rFonts w:eastAsia="Times New Roman" w:cs="Times New Roman"/>
          <w:szCs w:val="24"/>
          <w:lang w:eastAsia="ru-RU"/>
        </w:rPr>
        <w:t xml:space="preserve">”. </w:t>
      </w:r>
      <w:r>
        <w:rPr>
          <w:rFonts w:cs="Times New Roman"/>
          <w:szCs w:val="24"/>
        </w:rPr>
        <w:t>Организация осуществляет прием посетителей, в помещениях всегда многолюдно. В здании подвал, первые два этажа и смежные помещения занимают (арендуют) прочие «не охраняемые» собственники. Перекрытия полов и потолков «капитальные» из железобетонных панелей. Имеется деревянный люк на плоскую крышу, чердака нет.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Все внутренние двери являются деревянными, филенчатыми полнотелыми. Двери в служебные кабинеты и бухгалтерию, кассу, архив, канцелярию, серверную, пост охраны и др. имеют по одному врезному замку. Двери в холлах, коридорах, тамбурах остекленные в верхней половине двери и запорных устройств не имеют.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Все внутренние перегородки и стены (кроме наружных по периметру здания) являются гипсокартонными каркасными или в «кирпич (0,5 кирпича)» «не капитальными». Во всех служебных кабинетах имеются персональные компьютеры, на складах дорогостоящие материальные ценности.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 помещениях кассы и 2 установлены сейфы весом по 150-200 кг без крепления к полу и стенам.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Кабинет 2 – защищаемое режимное помещение, с хранением информации, составляющей служебную тайну. </w:t>
      </w:r>
    </w:p>
    <w:p>
      <w:pPr>
        <w:ind w:firstLine="708"/>
        <w:jc w:val="both"/>
        <w:rPr>
          <w:rFonts w:cs="Times New Roman"/>
          <w:szCs w:val="24"/>
        </w:rPr>
      </w:pPr>
    </w:p>
    <w:p>
      <w:pPr>
        <w:ind w:firstLine="708"/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Двери: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Д1 – Дверь пластиковая полнотелая с одним врезным замком;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Решетчатые раздвижные двери в помещениях отсутствуют.</w:t>
      </w:r>
    </w:p>
    <w:p>
      <w:pPr>
        <w:ind w:firstLine="708"/>
        <w:jc w:val="both"/>
        <w:rPr>
          <w:rFonts w:cs="Times New Roman"/>
          <w:szCs w:val="24"/>
        </w:rPr>
      </w:pPr>
    </w:p>
    <w:p>
      <w:pPr>
        <w:ind w:firstLine="708"/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Окна: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О1 - Окно пластиковое с двойным остеклением без защитных пленок, решетка со стороны помещения размер ячейки 120х150, из прутка </w:t>
      </w:r>
      <w:r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</w:rPr>
        <w:t>=16мм.;</w:t>
      </w:r>
    </w:p>
    <w:p>
      <w:pPr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О2 - Окно с деревянными рамами с двойным остеклением без защитных пленок, решетки отсутствуют.</w:t>
      </w:r>
    </w:p>
    <w:p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Экспликация помещений объекта:</w:t>
      </w:r>
    </w:p>
    <w:p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1-Приемная; 1а-кабинет начальника; 2- Канцелярия; 3-5 – Служебные кабинеты; 6-Служебный кабинет; 6а-Склад; 6б-Архив; 7 – Служебные кабинеты; 7а-Отдел кадров; 8 – Бухгалтерия; 9-10 – Служебный кабинет; 11 – Пост охраны; 12 – Коридор; 13 –Лестничная клетка; 14 – Санузлы; 15 - Служебный кабинет; 16-Серверная.</w:t>
      </w:r>
    </w:p>
    <w:p>
      <w:pPr>
        <w:pStyle w:val="2"/>
        <w:rPr>
          <w:rFonts w:ascii="Times New Roman" w:hAnsi="Times New Roman" w:cs="Times New Roman"/>
          <w:b/>
          <w:sz w:val="24"/>
          <w:szCs w:val="24"/>
        </w:rPr>
      </w:pPr>
      <w:bookmarkStart w:id="1" w:name="_Toc367"/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 РАЗРАБОТКА ПРОЕКТА ФИЗИЧЕСКОГО УРОВНЯ КОРПОРАТИВНОЙ ЛВС</w:t>
      </w:r>
      <w:bookmarkEnd w:id="1"/>
    </w:p>
    <w:p>
      <w:pPr>
        <w:pStyle w:val="13"/>
        <w:rPr>
          <w:b/>
        </w:rPr>
      </w:pPr>
    </w:p>
    <w:p>
      <w:pPr>
        <w:ind w:firstLine="708"/>
      </w:pPr>
      <w:r>
        <w:t>Разработка схемы физического уровня осуществлялась в приложении Visio. Использовались различные встроенные инструменты. На данной схеме представлен план помещения с кабинетами, оборудованием и проводкой.</w:t>
      </w:r>
    </w:p>
    <w:p>
      <w:pPr>
        <w:pStyle w:val="13"/>
        <w:ind w:firstLine="708"/>
      </w:pPr>
    </w:p>
    <w:p>
      <w:pPr>
        <w:pStyle w:val="13"/>
        <w:jc w:val="right"/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Таблица 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instrText xml:space="preserve"> SEQ Table \* ARABIC </w:instrTex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-Условные обозначения</w:t>
      </w:r>
    </w:p>
    <w:tbl>
      <w:tblPr>
        <w:tblStyle w:val="10"/>
        <w:tblpPr w:leftFromText="180" w:rightFromText="180" w:vertAnchor="text" w:horzAnchor="page" w:tblpX="1714" w:tblpY="19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Условное обозначение</w:t>
            </w:r>
          </w:p>
        </w:tc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Наименование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color w:val="000000" w:themeColor="text1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571500" cy="44767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Рабочее место (ПК)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 w:eastAsia="ru-RU"/>
              </w:rPr>
              <w:drawing>
                <wp:inline distT="0" distB="0" distL="0" distR="0">
                  <wp:extent cx="733425" cy="466725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Сервер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 w:eastAsia="ru-RU"/>
              </w:rPr>
              <w:drawing>
                <wp:inline distT="0" distB="0" distL="0" distR="0">
                  <wp:extent cx="885825" cy="438150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Коммутатор Cisco 2960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drawing>
                <wp:inline distT="0" distB="0" distL="0" distR="0">
                  <wp:extent cx="704850" cy="3714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94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Маршрутизатор Cisco 2621XM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349885</wp:posOffset>
                      </wp:positionH>
                      <wp:positionV relativeFrom="paragraph">
                        <wp:posOffset>455295</wp:posOffset>
                      </wp:positionV>
                      <wp:extent cx="1227455" cy="8255"/>
                      <wp:effectExtent l="0" t="0" r="29845" b="29845"/>
                      <wp:wrapNone/>
                      <wp:docPr id="7" name="Прямая соединительная линия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7667" cy="846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7" o:spid="_x0000_s1026" o:spt="20" style="position:absolute;left:0pt;margin-left:27.55pt;margin-top:35.85pt;height:0.65pt;width:96.65pt;z-index:251660288;mso-width-relative:page;mso-height-relative:page;" filled="f" stroked="t" coordsize="21600,21600" o:gfxdata="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KmreV7WAAAACAEAAA8AAAAAAAAAAQAgAAAAIgAAAGRy&#10;cy9kb3ducmV2LnhtbFBLAQIUABQAAAAIAIdO4kBF4POTBwIAANkDAAAOAAAAAAAAAAEAIAAAACUB&#10;AABkcnMvZTJvRG9jLnhtbFBLBQYAAAAABgAGAFkBAACeBQAAAAA=&#10;">
                      <v:fill on="f" focussize="0,0"/>
                      <v:stroke weight="0.5pt" color="#FF0000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Кабель Голд Мастер </w:t>
            </w:r>
            <w:r>
              <w:rPr>
                <w:lang w:val="en-US"/>
              </w:rPr>
              <w:t>UTP</w:t>
            </w:r>
            <w:r>
              <w:rPr>
                <w:lang w:val="ru-RU"/>
              </w:rPr>
              <w:t xml:space="preserve"> 5е </w:t>
            </w:r>
            <w:r>
              <w:rPr>
                <w:lang w:val="en-US"/>
              </w:rPr>
              <w:t>RJ</w:t>
            </w:r>
            <w:r>
              <w:rPr>
                <w:lang w:val="ru-RU"/>
              </w:rPr>
              <w:t xml:space="preserve">45 интернет кабель </w:t>
            </w:r>
            <w:r>
              <w:rPr>
                <w:lang w:val="en-US"/>
              </w:rPr>
              <w:t>LAN</w:t>
            </w:r>
            <w:r>
              <w:rPr>
                <w:lang w:val="ru-RU"/>
              </w:rPr>
              <w:t xml:space="preserve"> сетевой </w:t>
            </w:r>
            <w:r>
              <w:rPr>
                <w:lang w:val="en-US"/>
              </w:rPr>
              <w:t>Ethernet</w:t>
            </w:r>
            <w:r>
              <w:rPr>
                <w:lang w:val="ru-RU"/>
              </w:rPr>
              <w:t xml:space="preserve"> патчкорд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ru-RU"/>
              </w:rPr>
            </w:pPr>
            <w:r>
              <w:rPr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99695</wp:posOffset>
                      </wp:positionV>
                      <wp:extent cx="1143000" cy="8255"/>
                      <wp:effectExtent l="0" t="0" r="19050" b="29845"/>
                      <wp:wrapNone/>
                      <wp:docPr id="9" name="Прямая соединительная линия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846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9" o:spid="_x0000_s1026" o:spt="20" style="position:absolute;left:0pt;margin-left:22.25pt;margin-top:7.85pt;height:0.65pt;width:90pt;z-index:251661312;mso-width-relative:page;mso-height-relative:page;" filled="f" stroked="t" coordsize="21600,21600" o:gfxdata="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fxfti1gAAAAgBAAAPAAAAAAAAAAEAIAAAACIAAABk&#10;cnMvZG93bnJldi54bWxQSwECFAAUAAAACACHTuJArgli0AgCAADZAwAADgAAAAAAAAABACAAAAAl&#10;AQAAZHJzL2Uyb0RvYy54bWxQSwUGAAAAAAYABgBZAQAAnwUAAAAA&#10;">
                      <v:fill on="f" focussize="0,0"/>
                      <v:stroke weight="0.5pt" color="#002060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Hyperline,U/UTP, cat 5e</w:t>
            </w:r>
            <w:r>
              <w:rPr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15181A"/>
                <w:szCs w:val="24"/>
                <w:lang w:val="en-US"/>
              </w:rPr>
              <w:t>4х2х24AWG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drawing>
                <wp:inline distT="0" distB="0" distL="0" distR="0">
                  <wp:extent cx="581025" cy="36195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Wi-Fi Роутер</w:t>
            </w:r>
          </w:p>
        </w:tc>
      </w:tr>
    </w:tbl>
    <w:p>
      <w:pPr>
        <w:pStyle w:val="13"/>
        <w:ind w:firstLine="708"/>
        <w:rPr>
          <w:b/>
        </w:rPr>
      </w:pPr>
    </w:p>
    <w:p>
      <w:pPr>
        <w:pStyle w:val="13"/>
        <w:ind w:firstLine="708"/>
        <w:rPr>
          <w:lang w:eastAsia="ru-RU"/>
        </w:rPr>
      </w:pPr>
    </w:p>
    <w:p>
      <w:pPr>
        <w:pStyle w:val="13"/>
        <w:keepNext/>
        <w:ind w:left="-709" w:firstLine="708"/>
        <w:jc w:val="center"/>
      </w:pPr>
      <w:r>
        <w:rPr>
          <w:b/>
          <w:lang w:eastAsia="ru-RU"/>
        </w:rPr>
        <w:drawing>
          <wp:inline distT="0" distB="0" distL="0" distR="0">
            <wp:extent cx="5940425" cy="27927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-Схема предприятия физического/канального уровня (часть 1)</w:t>
      </w:r>
    </w:p>
    <w:p>
      <w:pPr>
        <w:pStyle w:val="13"/>
        <w:ind w:left="-709" w:firstLine="708"/>
        <w:jc w:val="center"/>
        <w:rPr>
          <w:b/>
        </w:rPr>
      </w:pPr>
      <w:r>
        <w:rPr>
          <w:b/>
          <w:lang w:eastAsia="ru-RU"/>
        </w:rPr>
        <w:drawing>
          <wp:inline distT="0" distB="0" distL="0" distR="0">
            <wp:extent cx="4505325" cy="3421380"/>
            <wp:effectExtent l="19050" t="19050" r="2857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778" cy="3499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-Схема предприятия физического/канального уровня (часть 2)</w:t>
      </w:r>
    </w:p>
    <w:p/>
    <w:p>
      <w:pPr>
        <w:pStyle w:val="2"/>
        <w:spacing w:before="0"/>
        <w:ind w:left="-14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" w:name="_Toc2766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 РАЗРАБОТКА ПРОЕКТА КАНАЛЬНОГО УРОВНЯ КОРПОРАТИВНОЙ ЛВС</w:t>
      </w:r>
      <w:bookmarkEnd w:id="2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708"/>
      </w:pPr>
      <w:r>
        <w:t xml:space="preserve">Для построения схемы канального уровня корпоративной ЛВС использовалось 7 сетевых коммутаторов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WS</w:t>
      </w:r>
      <w:r>
        <w:t>-</w:t>
      </w:r>
      <w:r>
        <w:rPr>
          <w:lang w:val="en-US"/>
        </w:rPr>
        <w:t>C</w:t>
      </w:r>
      <w:r>
        <w:t>2960</w:t>
      </w:r>
      <w:r>
        <w:rPr>
          <w:lang w:val="en-US"/>
        </w:rPr>
        <w:t>S</w:t>
      </w:r>
      <w:r>
        <w:t>-24</w:t>
      </w:r>
      <w:r>
        <w:rPr>
          <w:lang w:val="en-US"/>
        </w:rPr>
        <w:t>TS</w:t>
      </w:r>
      <w:r>
        <w:t>-</w:t>
      </w:r>
      <w:r>
        <w:rPr>
          <w:lang w:val="en-US"/>
        </w:rPr>
        <w:t>L</w:t>
      </w:r>
      <w:r>
        <w:t xml:space="preserve">. Использовалось 2 вида проводки: Кабель </w:t>
      </w:r>
      <w:r>
        <w:rPr>
          <w:lang w:val="en-US"/>
        </w:rPr>
        <w:t>Ethernet</w:t>
      </w:r>
      <w:r>
        <w:t xml:space="preserve"> (Кабель Голд Мастер </w:t>
      </w:r>
      <w:r>
        <w:rPr>
          <w:lang w:val="en-US"/>
        </w:rPr>
        <w:t>UTP</w:t>
      </w:r>
      <w:r>
        <w:t xml:space="preserve"> 5е </w:t>
      </w:r>
      <w:r>
        <w:rPr>
          <w:lang w:val="en-US"/>
        </w:rPr>
        <w:t>RJ</w:t>
      </w:r>
      <w:r>
        <w:t xml:space="preserve">45 интернет кабель </w:t>
      </w:r>
      <w:r>
        <w:rPr>
          <w:lang w:val="en-US"/>
        </w:rPr>
        <w:t>LAN</w:t>
      </w:r>
      <w:r>
        <w:t xml:space="preserve"> сетевой </w:t>
      </w:r>
      <w:r>
        <w:rPr>
          <w:lang w:val="en-US"/>
        </w:rPr>
        <w:t>Ethernet</w:t>
      </w:r>
      <w:r>
        <w:t xml:space="preserve"> патчкорд), Витая пара (</w:t>
      </w:r>
      <w:r>
        <w:rPr>
          <w:rFonts w:cs="Times New Roman"/>
          <w:szCs w:val="24"/>
          <w:lang w:val="en-US"/>
        </w:rPr>
        <w:t>Hyperline</w:t>
      </w:r>
      <w:r>
        <w:rPr>
          <w:rFonts w:cs="Times New Roman"/>
          <w:szCs w:val="24"/>
        </w:rPr>
        <w:t>,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UTP</w:t>
      </w:r>
      <w:r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cat</w:t>
      </w:r>
      <w:r>
        <w:rPr>
          <w:rFonts w:cs="Times New Roman"/>
          <w:szCs w:val="24"/>
        </w:rPr>
        <w:t xml:space="preserve"> 5</w:t>
      </w:r>
      <w:r>
        <w:rPr>
          <w:rFonts w:cs="Times New Roman"/>
          <w:szCs w:val="24"/>
          <w:lang w:val="en-US"/>
        </w:rPr>
        <w:t>e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color w:val="15181A"/>
          <w:szCs w:val="24"/>
        </w:rPr>
        <w:t>4х2х24AWG</w:t>
      </w:r>
      <w:r>
        <w:t>).</w:t>
      </w:r>
    </w:p>
    <w:p>
      <w:pPr>
        <w:ind w:firstLine="708"/>
        <w:rPr>
          <w:rFonts w:ascii="Arial" w:hAnsi="Arial" w:cs="Arial"/>
          <w:color w:val="181818"/>
          <w:sz w:val="26"/>
          <w:szCs w:val="26"/>
        </w:rPr>
      </w:pPr>
      <w:r>
        <w:t xml:space="preserve">На схеме данного уровня представлена сеть спроектированная в </w:t>
      </w:r>
      <w:r>
        <w:rPr>
          <w:lang w:val="en-US"/>
        </w:rPr>
        <w:t>Visio</w:t>
      </w:r>
      <w:r>
        <w:t xml:space="preserve"> (рисунок 1,2), в которой имеется разделение на </w:t>
      </w:r>
      <w:r>
        <w:rPr>
          <w:lang w:val="en-US"/>
        </w:rPr>
        <w:t>Vlan</w:t>
      </w:r>
      <w:r>
        <w:rPr>
          <w:rFonts w:ascii="Arial" w:hAnsi="Arial" w:cs="Arial"/>
          <w:color w:val="181818"/>
          <w:sz w:val="26"/>
          <w:szCs w:val="26"/>
        </w:rPr>
        <w:t xml:space="preserve">. </w:t>
      </w:r>
      <w:r>
        <w:rPr>
          <w:rFonts w:cs="Times New Roman"/>
          <w:color w:val="181818"/>
          <w:szCs w:val="24"/>
        </w:rPr>
        <w:t>VLAN – это технология, которая дает возможность выстроить такую виртуальную сеть, которая будет независима от физических устройств. С ее помощью сотрудники, работающие в разных зданиях, могут подключаться к порту одного коммутатора или сразу к нескольким. По сути, это виртуальная локальная сеть, которая выглядит как группа хостов, взаимодействующих так, словно они подключены к широковещательному домену. VLAN обладает теми же свойствами, что и классическая физическая локальная сеть, но при этом дает возможность объединять устройства, не имея прямого физического доступа.</w:t>
      </w:r>
    </w:p>
    <w:p>
      <w:pPr>
        <w:pStyle w:val="6"/>
        <w:keepNext/>
        <w:jc w:val="right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Таблица 2 –Количество оборудования 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1"/>
        <w:gridCol w:w="3191"/>
        <w:gridCol w:w="31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3"/>
          </w:tcPr>
          <w:p>
            <w:pPr>
              <w:rPr>
                <w:rFonts w:cs="Times New Roman"/>
                <w:sz w:val="20"/>
                <w:szCs w:val="20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Условное обозначение</w:t>
            </w:r>
          </w:p>
        </w:tc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 xml:space="preserve">Кол-во </w:t>
            </w:r>
          </w:p>
        </w:tc>
        <w:tc>
          <w:tcPr>
            <w:tcW w:w="1666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742950" cy="485775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71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Рабочее место (ПК)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</w:trPr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lang w:val="en-US" w:eastAsia="ru-RU"/>
              </w:rPr>
              <w:drawing>
                <wp:inline distT="0" distB="0" distL="0" distR="0">
                  <wp:extent cx="815340" cy="4191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87" cy="42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Коммутатор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 w:eastAsia="ru-RU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685800" cy="428625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Маршрутизатор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lang w:val="ru-RU"/>
              </w:rPr>
            </w:pPr>
          </w:p>
          <w:p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drawing>
                <wp:inline distT="0" distB="0" distL="0" distR="0">
                  <wp:extent cx="403225" cy="33147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3637" t="8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" cy="331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Wifi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drawing>
                <wp:inline distT="0" distB="0" distL="0" distR="0">
                  <wp:extent cx="466725" cy="514350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ru-RU"/>
              </w:rPr>
              <w:t>Сервер</w:t>
            </w:r>
          </w:p>
        </w:tc>
      </w:tr>
    </w:tbl>
    <w:p>
      <w:pPr>
        <w:tabs>
          <w:tab w:val="left" w:pos="3144"/>
        </w:tabs>
      </w:pPr>
    </w:p>
    <w:p>
      <w:pPr>
        <w:pStyle w:val="2"/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234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 РАЗРАБОТКА ПРОЕКТА СЕТЕВОГО УРОВНЯ КОРПОРАТИВНОЙ ЛВС</w:t>
      </w:r>
      <w:bookmarkEnd w:id="3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>
      <w:r>
        <w:tab/>
      </w:r>
      <w:r>
        <w:t xml:space="preserve">На схеме данного уровня представлена сеть, которая так же спроектированная в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Packet</w:t>
      </w:r>
      <w:r>
        <w:t xml:space="preserve"> </w:t>
      </w:r>
      <w:r>
        <w:rPr>
          <w:lang w:val="en-US"/>
        </w:rPr>
        <w:t>Tracer</w:t>
      </w:r>
      <w:r>
        <w:t>. Для разработки схемы было использовано 4 маршрутизатора Cisco 2621</w:t>
      </w:r>
      <w:r>
        <w:rPr>
          <w:lang w:val="en-US"/>
        </w:rPr>
        <w:t>MX</w:t>
      </w:r>
      <w:r>
        <w:t xml:space="preserve">. Так же были установлены 2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 xml:space="preserve"> роутера </w:t>
      </w:r>
      <w:r>
        <w:rPr>
          <w:rFonts w:cs="Times New Roman"/>
          <w:bCs/>
          <w:color w:val="21201F"/>
          <w:szCs w:val="24"/>
        </w:rPr>
        <w:t>TP-Link TL-WR841N 10/100BASE-TX,</w:t>
      </w:r>
      <w:r>
        <w:t xml:space="preserve"> </w:t>
      </w:r>
      <w:r>
        <w:rPr>
          <w:rStyle w:val="15"/>
          <w:rFonts w:cs="Times New Roman"/>
          <w:caps/>
          <w:color w:val="17262F"/>
          <w:spacing w:val="-5"/>
          <w:szCs w:val="24"/>
        </w:rPr>
        <w:t>СЕРВЕР</w:t>
      </w:r>
      <w:r>
        <w:rPr>
          <w:rFonts w:cs="Times New Roman"/>
          <w:caps/>
          <w:color w:val="17262F"/>
          <w:spacing w:val="-5"/>
          <w:szCs w:val="24"/>
        </w:rPr>
        <w:t xml:space="preserve"> </w:t>
      </w:r>
      <w:r>
        <w:rPr>
          <w:rStyle w:val="15"/>
          <w:rFonts w:cs="Times New Roman"/>
          <w:caps/>
          <w:color w:val="17262F"/>
          <w:spacing w:val="-5"/>
          <w:szCs w:val="24"/>
        </w:rPr>
        <w:t>DELL R550</w:t>
      </w:r>
      <w:r>
        <w:rPr>
          <w:rFonts w:cs="Times New Roman"/>
          <w:caps/>
          <w:color w:val="17262F"/>
          <w:spacing w:val="-5"/>
          <w:szCs w:val="24"/>
        </w:rPr>
        <w:t xml:space="preserve"> </w:t>
      </w:r>
      <w:r>
        <w:rPr>
          <w:rStyle w:val="15"/>
          <w:rFonts w:cs="Times New Roman"/>
          <w:caps/>
          <w:color w:val="17262F"/>
          <w:spacing w:val="-5"/>
          <w:szCs w:val="24"/>
        </w:rPr>
        <w:t>16SFF</w:t>
      </w:r>
      <w:r>
        <w:rPr>
          <w:rFonts w:cs="Times New Roman"/>
          <w:caps/>
          <w:color w:val="17262F"/>
          <w:spacing w:val="-5"/>
          <w:szCs w:val="24"/>
        </w:rPr>
        <w:t xml:space="preserve"> </w:t>
      </w:r>
      <w:r>
        <w:t xml:space="preserve">для аутентификации через сервис ААА. </w:t>
      </w:r>
    </w:p>
    <w:p/>
    <w:p>
      <w:pPr>
        <w:jc w:val="right"/>
        <w:rPr>
          <w:i/>
        </w:rPr>
      </w:pPr>
      <w:r>
        <w:t>Таблица 3 -Распределение адресного пространства</w:t>
      </w:r>
    </w:p>
    <w:tbl>
      <w:tblPr>
        <w:tblStyle w:val="10"/>
        <w:tblpPr w:leftFromText="180" w:rightFromText="180" w:vertAnchor="page" w:horzAnchor="margin" w:tblpXSpec="center" w:tblpY="152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9"/>
        <w:gridCol w:w="3191"/>
        <w:gridCol w:w="3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666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Сегмент сети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Структурное подразделение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Шлюз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4" w:hRule="atLeast"/>
        </w:trPr>
        <w:tc>
          <w:tcPr>
            <w:tcW w:w="1666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192.168.1.0/24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>Приемная, кабинет начальника, канцелярия, пост охраны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192.168.1.20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666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192.168.2.0/24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Служебные кабинеты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192.168.2.30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atLeast"/>
        </w:trPr>
        <w:tc>
          <w:tcPr>
            <w:tcW w:w="1666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192.168.3.0/24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Служебный кабинет, архив, склад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192.168.3.50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atLeast"/>
        </w:trPr>
        <w:tc>
          <w:tcPr>
            <w:tcW w:w="1666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192.168.4.0/24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Служебный кабинет, отдел кадров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192.168.4.60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atLeast"/>
        </w:trPr>
        <w:tc>
          <w:tcPr>
            <w:tcW w:w="1666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192.168.5.0/24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Служебные кабинеты, северная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192.168.5.70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atLeast"/>
        </w:trPr>
        <w:tc>
          <w:tcPr>
            <w:tcW w:w="1666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192.168.6.0/24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Бухгалтерия, служебный кабинет</w:t>
            </w:r>
          </w:p>
        </w:tc>
        <w:tc>
          <w:tcPr>
            <w:tcW w:w="1667" w:type="pct"/>
          </w:tcPr>
          <w:p>
            <w:pPr>
              <w:pStyle w:val="6"/>
              <w:keepNext/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 w:val="0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192.168.6.80</w:t>
            </w:r>
          </w:p>
        </w:tc>
      </w:tr>
    </w:tbl>
    <w:p>
      <w:pPr>
        <w:rPr>
          <w:b/>
        </w:rPr>
      </w:pPr>
    </w:p>
    <w:p>
      <w:pPr>
        <w:pStyle w:val="6"/>
        <w:keepNext/>
        <w:jc w:val="right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Таблица 4 -Условные обозначения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1"/>
        <w:gridCol w:w="3191"/>
        <w:gridCol w:w="31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3"/>
          </w:tcPr>
          <w:p>
            <w:pPr>
              <w:rPr>
                <w:rFonts w:cs="Times New Roman"/>
                <w:sz w:val="20"/>
                <w:szCs w:val="20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Условное обозначение</w:t>
            </w:r>
          </w:p>
        </w:tc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 xml:space="preserve">Кол-во </w:t>
            </w:r>
          </w:p>
        </w:tc>
        <w:tc>
          <w:tcPr>
            <w:tcW w:w="1666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657225" cy="47180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49" cy="4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71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Рабочее место (ПК)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252095" cy="309245"/>
                  <wp:effectExtent l="0" t="0" r="190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9072" cy="33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Сервер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518160" cy="323850"/>
                  <wp:effectExtent l="0" t="0" r="254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90" cy="3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Wi-Fi Роутер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514985" cy="294640"/>
                  <wp:effectExtent l="0" t="0" r="571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8" cy="30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Коммутатор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 w:eastAsia="ru-RU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413385" cy="265430"/>
                  <wp:effectExtent l="0" t="0" r="5715" b="127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88" cy="2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Маршрутизатор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pct"/>
          </w:tcPr>
          <w:p>
            <w:pPr>
              <w:jc w:val="center"/>
              <w:rPr>
                <w:rFonts w:cs="Times New Roman"/>
                <w:sz w:val="20"/>
                <w:szCs w:val="20"/>
                <w:lang w:val="en-US" w:eastAsia="ru-RU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drawing>
                <wp:inline distT="0" distB="0" distL="0" distR="0">
                  <wp:extent cx="676275" cy="427355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68" cy="43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666" w:type="pct"/>
            <w:vAlign w:val="center"/>
          </w:tcPr>
          <w:p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Ноутбук</w:t>
            </w:r>
          </w:p>
        </w:tc>
      </w:tr>
    </w:tbl>
    <w:p>
      <w:pPr>
        <w:pStyle w:val="13"/>
        <w:ind w:left="-851" w:firstLine="1559"/>
        <w:rPr>
          <w:b/>
        </w:rPr>
      </w:pPr>
    </w:p>
    <w:p>
      <w:pPr>
        <w:spacing w:after="160" w:line="259" w:lineRule="auto"/>
        <w:rPr>
          <w:b/>
        </w:rPr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  <w:r>
        <w:rPr>
          <w:b/>
        </w:rPr>
        <w:br w:type="page"/>
      </w:r>
    </w:p>
    <w:p>
      <w:pPr>
        <w:spacing w:after="160" w:line="259" w:lineRule="auto"/>
        <w:rPr>
          <w:b/>
        </w:rPr>
      </w:pPr>
      <w:r>
        <w:rPr>
          <w:b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389890</wp:posOffset>
            </wp:positionV>
            <wp:extent cx="8195945" cy="3926840"/>
            <wp:effectExtent l="19050" t="19050" r="15240" b="1714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5733" cy="3926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13"/>
        <w:rPr>
          <w:b/>
        </w:rPr>
      </w:pPr>
    </w:p>
    <w:p>
      <w:pPr>
        <w:pStyle w:val="13"/>
        <w:keepNext/>
        <w:ind w:left="-851" w:firstLine="851"/>
      </w:pP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-Схема предприятия сетевого уровня</w:t>
      </w:r>
    </w:p>
    <w:p>
      <w:pPr>
        <w:pStyle w:val="13"/>
        <w:rPr>
          <w:b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b/>
          <w:color w:val="000000" w:themeColor="text1"/>
          <w:szCs w:val="24"/>
          <w14:textFill>
            <w14:solidFill>
              <w14:schemeClr w14:val="tx1"/>
            </w14:solidFill>
          </w14:textFill>
        </w:rPr>
        <w:sectPr>
          <w:pgSz w:w="16838" w:h="11906" w:orient="landscape"/>
          <w:pgMar w:top="1701" w:right="1134" w:bottom="850" w:left="1134" w:header="708" w:footer="708" w:gutter="0"/>
          <w:cols w:space="708" w:num="1"/>
          <w:docGrid w:linePitch="360" w:charSpace="0"/>
        </w:sectPr>
      </w:pPr>
    </w:p>
    <w:p>
      <w:pPr>
        <w:spacing w:after="160" w:line="259" w:lineRule="auto"/>
        <w:rPr>
          <w:b/>
          <w:color w:val="000000" w:themeColor="text1"/>
          <w:szCs w:val="24"/>
          <w14:textFill>
            <w14:solidFill>
              <w14:schemeClr w14:val="tx1"/>
            </w14:solidFill>
          </w14:textFill>
        </w:rPr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pStyle w:val="13"/>
        <w:rPr>
          <w:b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"/>
        <w:tabs>
          <w:tab w:val="center" w:pos="4677"/>
          <w:tab w:val="left" w:pos="7213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825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 РАСЧЕТ СТОИМОСТИ ПРОЕКТА</w:t>
      </w:r>
      <w:bookmarkEnd w:id="4"/>
    </w:p>
    <w:p>
      <w:pPr>
        <w:pStyle w:val="13"/>
        <w:ind w:left="-851" w:firstLine="851"/>
        <w:jc w:val="center"/>
        <w:rPr>
          <w:b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3"/>
        <w:ind w:left="-851" w:firstLine="851"/>
        <w:jc w:val="center"/>
        <w:rPr>
          <w:b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6"/>
        <w:keepNext/>
        <w:jc w:val="right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Таблица 5 -Расчет стоимости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2"/>
        <w:gridCol w:w="2758"/>
        <w:gridCol w:w="3195"/>
        <w:gridCol w:w="1307"/>
        <w:gridCol w:w="1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№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Наименование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Модель,конфигурация</w:t>
            </w: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Кол-во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Цена за 1 единицу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ПК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bCs/>
                <w:lang w:val="en-US"/>
              </w:rPr>
              <w:t>DELL Optiplex 5000</w:t>
            </w:r>
          </w:p>
          <w:p>
            <w:pPr>
              <w:rPr>
                <w:lang w:val="en-US"/>
              </w:rPr>
            </w:pP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71 шт.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85000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 рублей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Сервер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rStyle w:val="15"/>
                <w:rFonts w:cs="Times New Roman"/>
                <w:caps/>
                <w:color w:val="000000" w:themeColor="text1"/>
                <w:spacing w:val="-5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DELL R550</w:t>
            </w:r>
            <w:r>
              <w:rPr>
                <w:caps/>
                <w:spacing w:val="-5"/>
                <w:lang w:val="en-US"/>
              </w:rPr>
              <w:t xml:space="preserve"> </w:t>
            </w:r>
            <w:r>
              <w:rPr>
                <w:rStyle w:val="15"/>
                <w:rFonts w:cs="Times New Roman"/>
                <w:caps/>
                <w:color w:val="000000" w:themeColor="text1"/>
                <w:spacing w:val="-5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16SFF</w:t>
            </w: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 шт.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shd w:val="clear" w:color="auto" w:fill="F6F9FC"/>
                <w:lang w:val="en-US"/>
              </w:rPr>
              <w:t xml:space="preserve">524 958 </w:t>
            </w:r>
            <w:r>
              <w:rPr>
                <w:lang w:val="en-US"/>
              </w:rPr>
              <w:t>рублей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Маршрутизатор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bCs/>
                <w:lang w:val="en-US"/>
              </w:rPr>
              <w:t>MikroTik RB5009UG+S+IN</w:t>
            </w:r>
          </w:p>
          <w:p>
            <w:pPr>
              <w:rPr>
                <w:lang w:val="en-US"/>
              </w:rPr>
            </w:pP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6 шт.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28000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рублей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Wi-Fi Роутер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bCs/>
                <w:lang w:val="en-US"/>
              </w:rPr>
              <w:t>TP-Link TL-WR841N 10/100BASE-TX</w:t>
            </w: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 шт.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рублей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Коммутатор 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bCs/>
                <w:shd w:val="clear" w:color="auto" w:fill="FFFFFF"/>
                <w:lang w:val="en-US"/>
              </w:rPr>
              <w:t>D-Link DGS-1250-52X</w:t>
            </w: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7 шт.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32000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рублей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Розетка 1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bCs/>
                <w:lang w:val="en-US"/>
              </w:rPr>
              <w:t>DiXiS 2 Gang Socket с портами 2 USB / 2 Type-C</w:t>
            </w:r>
          </w:p>
          <w:p>
            <w:pPr>
              <w:rPr>
                <w:lang w:val="en-US"/>
              </w:rPr>
            </w:pP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71 шт.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рублей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Розетка 2</w:t>
            </w:r>
          </w:p>
        </w:tc>
        <w:tc>
          <w:tcPr>
            <w:tcW w:w="1669" w:type="pct"/>
          </w:tcPr>
          <w:p>
            <w:pPr>
              <w:rPr>
                <w:lang w:val="en-US"/>
              </w:rPr>
            </w:pPr>
            <w:r>
              <w:rPr>
                <w:bCs/>
                <w:lang w:val="en-US"/>
              </w:rPr>
              <w:t>Legrand Etika </w:t>
            </w: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71 шт.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220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рублей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Проводка 1</w:t>
            </w:r>
          </w:p>
        </w:tc>
        <w:tc>
          <w:tcPr>
            <w:tcW w:w="1669" w:type="pct"/>
          </w:tcPr>
          <w:p>
            <w:pPr>
              <w:rPr>
                <w:lang w:val="ru-RU"/>
              </w:rPr>
            </w:pPr>
            <w:r>
              <w:rPr>
                <w:lang w:val="ru-RU"/>
              </w:rPr>
              <w:t xml:space="preserve">Кабель Голд Мастер </w:t>
            </w:r>
            <w:r>
              <w:rPr>
                <w:lang w:val="en-US"/>
              </w:rPr>
              <w:t>UTP</w:t>
            </w:r>
            <w:r>
              <w:rPr>
                <w:lang w:val="ru-RU"/>
              </w:rPr>
              <w:t xml:space="preserve"> 5е </w:t>
            </w:r>
            <w:r>
              <w:rPr>
                <w:lang w:val="en-US"/>
              </w:rPr>
              <w:t>RJ</w:t>
            </w:r>
            <w:r>
              <w:rPr>
                <w:lang w:val="ru-RU"/>
              </w:rPr>
              <w:t xml:space="preserve">45 интернет кабель </w:t>
            </w:r>
            <w:r>
              <w:rPr>
                <w:lang w:val="en-US"/>
              </w:rPr>
              <w:t>LAN</w:t>
            </w:r>
            <w:r>
              <w:rPr>
                <w:lang w:val="ru-RU"/>
              </w:rPr>
              <w:t xml:space="preserve"> сетевой </w:t>
            </w:r>
            <w:r>
              <w:rPr>
                <w:lang w:val="en-US"/>
              </w:rPr>
              <w:t>Ethernet</w:t>
            </w:r>
            <w:r>
              <w:rPr>
                <w:lang w:val="ru-RU"/>
              </w:rPr>
              <w:t xml:space="preserve"> патчкорд</w:t>
            </w: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120 м.</w:t>
            </w:r>
          </w:p>
          <w:p>
            <w:pPr>
              <w:rPr>
                <w:lang w:val="en-US"/>
              </w:rPr>
            </w:pP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рублей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41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Проводка 2</w:t>
            </w:r>
          </w:p>
        </w:tc>
        <w:tc>
          <w:tcPr>
            <w:tcW w:w="1669" w:type="pct"/>
          </w:tcPr>
          <w:p>
            <w:pPr>
              <w:rPr>
                <w:shd w:val="clear" w:color="auto" w:fill="FFFFFF"/>
                <w:lang w:val="en-US"/>
              </w:rPr>
            </w:pPr>
            <w:r>
              <w:rPr>
                <w:lang w:val="en-US"/>
              </w:rPr>
              <w:t>Hyperline,U/UTP, cat 5e 4х2х24AWG</w:t>
            </w:r>
          </w:p>
        </w:tc>
        <w:tc>
          <w:tcPr>
            <w:tcW w:w="683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200 м.</w:t>
            </w:r>
          </w:p>
        </w:tc>
        <w:tc>
          <w:tcPr>
            <w:tcW w:w="830" w:type="pct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рублей</w:t>
            </w:r>
          </w:p>
        </w:tc>
      </w:tr>
    </w:tbl>
    <w:p>
      <w:pPr>
        <w:rPr>
          <w:b/>
        </w:rPr>
      </w:pPr>
    </w:p>
    <w:p>
      <w:pPr>
        <w:jc w:val="both"/>
        <w:rPr>
          <w:b/>
          <w:bCs/>
        </w:rPr>
      </w:pPr>
      <w:r>
        <w:rPr>
          <w:b/>
          <w:bCs/>
        </w:rPr>
        <w:t>ИТОГ:</w:t>
      </w:r>
    </w:p>
    <w:p>
      <w:pPr>
        <w:jc w:val="both"/>
      </w:pPr>
      <w:r>
        <w:t>ПК: 71*85 000 = 6 035 000 рублей</w:t>
      </w:r>
    </w:p>
    <w:p>
      <w:pPr>
        <w:jc w:val="both"/>
      </w:pPr>
      <w:r>
        <w:t>Сервер: 1*</w:t>
      </w:r>
      <w:r>
        <w:rPr>
          <w:rFonts w:cs="Times New Roman"/>
          <w:szCs w:val="24"/>
          <w:shd w:val="clear" w:color="auto" w:fill="F6F9FC"/>
        </w:rPr>
        <w:t xml:space="preserve">524 958 </w:t>
      </w:r>
      <w:r>
        <w:t>= 524 958 рублей</w:t>
      </w:r>
    </w:p>
    <w:p>
      <w:pPr>
        <w:jc w:val="both"/>
      </w:pPr>
      <w:r>
        <w:t>Маршрутизатор: 6*28 000 = 168 000 рублей</w:t>
      </w:r>
    </w:p>
    <w:p>
      <w:pPr>
        <w:jc w:val="both"/>
      </w:pP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 xml:space="preserve"> Роутер: 2*2000 = 4000 рублей</w:t>
      </w:r>
    </w:p>
    <w:p>
      <w:pPr>
        <w:jc w:val="both"/>
      </w:pPr>
      <w:r>
        <w:t xml:space="preserve">Коммутатор: 7*32 000 = 224 000 рублей </w:t>
      </w:r>
    </w:p>
    <w:p>
      <w:pPr>
        <w:jc w:val="both"/>
      </w:pPr>
      <w:r>
        <w:t xml:space="preserve">Розетка 1: 71*2000 = 142 000 рублей </w:t>
      </w:r>
    </w:p>
    <w:p>
      <w:pPr>
        <w:jc w:val="both"/>
      </w:pPr>
      <w:r>
        <w:t xml:space="preserve">Розетка 2: 71*220 = 15 620 рублей </w:t>
      </w:r>
    </w:p>
    <w:p>
      <w:pPr>
        <w:jc w:val="both"/>
      </w:pPr>
      <w:r>
        <w:t>Проводка 1: 24*900 = 21 600 рублей</w:t>
      </w:r>
    </w:p>
    <w:p>
      <w:pPr>
        <w:jc w:val="both"/>
      </w:pPr>
      <w:r>
        <w:t xml:space="preserve">Проводка 2: 4*2000 = 8 000 рублей </w:t>
      </w:r>
    </w:p>
    <w:p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ВСЕГО: 7 143 178 рублей.</w:t>
      </w:r>
    </w:p>
    <w:p>
      <w:pPr>
        <w:ind w:firstLine="708"/>
        <w:jc w:val="both"/>
      </w:pPr>
      <w:r>
        <w:t xml:space="preserve">Все цены были взяты с сайтов: </w:t>
      </w:r>
      <w:r>
        <w:fldChar w:fldCharType="begin"/>
      </w:r>
      <w:r>
        <w:instrText xml:space="preserve"> HYPERLINK "https://market.yandex.ru/" </w:instrText>
      </w:r>
      <w:r>
        <w:fldChar w:fldCharType="separate"/>
      </w:r>
      <w:r>
        <w:rPr>
          <w:rStyle w:val="5"/>
        </w:rPr>
        <w:t>https://market.yandex.ru/</w:t>
      </w:r>
      <w:r>
        <w:rPr>
          <w:rStyle w:val="5"/>
        </w:rPr>
        <w:fldChar w:fldCharType="end"/>
      </w:r>
      <w:r>
        <w:t xml:space="preserve"> и </w:t>
      </w:r>
      <w:r>
        <w:fldChar w:fldCharType="begin"/>
      </w:r>
      <w:r>
        <w:instrText xml:space="preserve"> HYPERLINK "https://www.citilink.ru"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www</w:t>
      </w:r>
      <w:r>
        <w:rPr>
          <w:rStyle w:val="5"/>
        </w:rPr>
        <w:t>.</w:t>
      </w:r>
      <w:r>
        <w:rPr>
          <w:rStyle w:val="5"/>
          <w:lang w:val="en-US"/>
        </w:rPr>
        <w:t>citilink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  <w:lang w:val="en-US"/>
        </w:rPr>
        <w:fldChar w:fldCharType="end"/>
      </w:r>
      <w:r>
        <w:t>.</w:t>
      </w:r>
    </w:p>
    <w:p>
      <w:pPr>
        <w:ind w:firstLine="708"/>
        <w:jc w:val="both"/>
      </w:pPr>
    </w:p>
    <w:p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5" w:name="_Toc184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 РАЗРАБОТКА МОДЕЛИ КОРПОРАТИВНОЙ ЛВС В CISCO PACKET TRACER</w:t>
      </w:r>
      <w:bookmarkEnd w:id="5"/>
    </w:p>
    <w:p>
      <w:pPr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ab/>
      </w:r>
      <w:r>
        <w:rPr>
          <w:rFonts w:cs="Times New Roman"/>
          <w:bCs/>
          <w:szCs w:val="24"/>
        </w:rPr>
        <w:t xml:space="preserve">  При разработке модели корпоративной ЛВС использовалось приложение </w:t>
      </w:r>
      <w:r>
        <w:rPr>
          <w:rFonts w:cs="Times New Roman"/>
          <w:bCs/>
          <w:szCs w:val="24"/>
          <w:lang w:val="en-US"/>
        </w:rPr>
        <w:t>Cisco</w:t>
      </w:r>
      <w:r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  <w:lang w:val="en-US"/>
        </w:rPr>
        <w:t>Packet</w:t>
      </w:r>
      <w:r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  <w:lang w:val="en-US"/>
        </w:rPr>
        <w:t>Tracer</w:t>
      </w:r>
      <w:r>
        <w:rPr>
          <w:rFonts w:cs="Times New Roman"/>
          <w:bCs/>
          <w:szCs w:val="24"/>
        </w:rPr>
        <w:t xml:space="preserve">. </w:t>
      </w:r>
    </w:p>
    <w:p>
      <w:pPr>
        <w:ind w:firstLine="708"/>
        <w:rPr>
          <w:b/>
          <w:bCs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2712720</wp:posOffset>
                </wp:positionV>
                <wp:extent cx="594042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jc w:val="center"/>
                              <w:rPr>
                                <w:bCs/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IP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адреса маршрутизатора №1 (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2), составляющих соседство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3" o:spid="_x0000_s1026" o:spt="202" type="#_x0000_t202" style="position:absolute;left:0pt;margin-left:-16.2pt;margin-top:213.6pt;height:0.05pt;width:467.75pt;mso-wrap-distance-bottom:0pt;mso-wrap-distance-left:9pt;mso-wrap-distance-right:9pt;mso-wrap-distance-top:0pt;z-index:251663360;mso-width-relative:page;mso-height-relative:page;" fillcolor="#FFFFFF" filled="t" stroked="f" coordsize="21600,21600" o:gfxdata="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dcJWL2wAAAAsBAAAPAAAAAAAAAAEA&#10;IAAAACIAAABkcnMvZG93bnJldi54bWxQSwECFAAUAAAACACHTuJAaZwNy0UCAAB5BAAADgAAAAAA&#10;AAABACAAAAAqAQAAZHJzL2Uyb0RvYy54bWxQSwUGAAAAAAYABgBZAQAA4Q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6"/>
                        <w:jc w:val="center"/>
                        <w:rPr>
                          <w:bCs/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instrText xml:space="preserve"> SEQ Рисунок \* ARABIC </w:instrTex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IP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адреса маршрутизатора №1 (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2), составляющих соседство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-205740</wp:posOffset>
            </wp:positionH>
            <wp:positionV relativeFrom="paragraph">
              <wp:posOffset>365760</wp:posOffset>
            </wp:positionV>
            <wp:extent cx="5940425" cy="2289810"/>
            <wp:effectExtent l="19050" t="19050" r="22225" b="1524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Соседство между маршрутизаторами:</w:t>
      </w:r>
    </w:p>
    <w:p>
      <w:pPr>
        <w:keepNext/>
        <w:ind w:hanging="284"/>
      </w:pPr>
      <w:r>
        <w:rPr>
          <w:lang w:eastAsia="ru-RU"/>
        </w:rPr>
        <w:drawing>
          <wp:inline distT="0" distB="0" distL="0" distR="0">
            <wp:extent cx="5940425" cy="2574290"/>
            <wp:effectExtent l="19050" t="19050" r="22225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 IP адреса маршрутизатора №2 (R3), составляющих соседство</w:t>
      </w:r>
    </w:p>
    <w:p/>
    <w:p/>
    <w:p>
      <w:pPr>
        <w:keepNext/>
        <w:ind w:left="-284"/>
      </w:pPr>
      <w:r>
        <w:rPr>
          <w:lang w:eastAsia="ru-RU"/>
        </w:rPr>
        <w:drawing>
          <wp:inline distT="0" distB="0" distL="0" distR="0">
            <wp:extent cx="5740400" cy="2392680"/>
            <wp:effectExtent l="19050" t="19050" r="12700" b="266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331" cy="2414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sz w:val="24"/>
          <w:szCs w:val="24"/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-IP адреса маршрутизатора №3 (R4), составляющих соседство</w:t>
      </w:r>
    </w:p>
    <w:p>
      <w:pPr>
        <w:keepNext/>
        <w:ind w:left="-284"/>
      </w:pPr>
      <w:r>
        <w:rPr>
          <w:lang w:eastAsia="ru-RU"/>
        </w:rPr>
        <w:drawing>
          <wp:inline distT="0" distB="0" distL="0" distR="0">
            <wp:extent cx="5757545" cy="2559050"/>
            <wp:effectExtent l="19050" t="19050" r="14605" b="127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738" cy="2568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8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-IP адреса маршрутизатора №4 (R5), составляющих соседство</w:t>
      </w:r>
    </w:p>
    <w:p>
      <w:pPr>
        <w:pStyle w:val="6"/>
        <w:ind w:firstLine="708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Созданные </w:t>
      </w:r>
      <w:r>
        <w:rPr>
          <w:b/>
          <w:bCs/>
          <w:i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Vlan</w:t>
      </w:r>
      <w:r>
        <w:rPr>
          <w:b/>
          <w:bCs/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-ы и их принадлежность к интерфейсам на коммутаторах:</w:t>
      </w:r>
    </w:p>
    <w:p>
      <w:pPr>
        <w:keepNext/>
        <w:ind w:left="1134"/>
      </w:pPr>
      <w:r>
        <w:rPr>
          <w:lang w:eastAsia="ru-RU"/>
        </w:rPr>
        <w:drawing>
          <wp:inline distT="0" distB="0" distL="0" distR="0">
            <wp:extent cx="4271010" cy="2724150"/>
            <wp:effectExtent l="19050" t="19050" r="15240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986" cy="2733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9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-Vlan 1 и принадлежащие им интерфейсы на коммутаторе №1 (S1)</w:t>
      </w:r>
    </w:p>
    <w:p>
      <w:pPr>
        <w:keepNext/>
        <w:ind w:left="1134"/>
      </w:pPr>
      <w:r>
        <w:rPr>
          <w:rFonts w:cs="Times New Roman"/>
          <w:bCs/>
          <w:szCs w:val="24"/>
          <w:lang w:eastAsia="ru-RU"/>
        </w:rPr>
        <w:drawing>
          <wp:inline distT="0" distB="0" distL="0" distR="0">
            <wp:extent cx="4309110" cy="3373755"/>
            <wp:effectExtent l="19050" t="19050" r="15240" b="171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696" cy="3386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10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-Vlan 2 и принадлежащие им интерфейсы на коммутаторе №2 (S2)</w:t>
      </w:r>
    </w:p>
    <w:p>
      <w:pPr>
        <w:keepNext/>
        <w:ind w:left="1134"/>
      </w:pPr>
      <w:r>
        <w:rPr>
          <w:lang w:eastAsia="ru-RU"/>
        </w:rPr>
        <w:drawing>
          <wp:inline distT="0" distB="0" distL="0" distR="0">
            <wp:extent cx="4352290" cy="3534410"/>
            <wp:effectExtent l="19050" t="19050" r="10160" b="279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164" cy="355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11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-Vlan 3 и принадлежащие им интерфейсы на коммутаторе №3 (S3)</w:t>
      </w:r>
    </w:p>
    <w:p>
      <w:pPr>
        <w:keepNext/>
        <w:ind w:left="1134"/>
      </w:pPr>
      <w:r>
        <w:rPr>
          <w:lang w:eastAsia="ru-RU"/>
        </w:rPr>
        <w:drawing>
          <wp:inline distT="0" distB="0" distL="0" distR="0">
            <wp:extent cx="3956685" cy="3249930"/>
            <wp:effectExtent l="19050" t="19050" r="24765" b="266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9485" cy="3260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12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-Vlan 4 и принадлежащие им интерфейсы на коммутаторе №4 (S4)</w:t>
      </w:r>
    </w:p>
    <w:p>
      <w:pPr>
        <w:keepNext/>
        <w:ind w:left="2552" w:hanging="1276"/>
      </w:pPr>
      <w:r>
        <w:rPr>
          <w:lang w:eastAsia="ru-RU"/>
        </w:rPr>
        <w:drawing>
          <wp:inline distT="0" distB="0" distL="0" distR="0">
            <wp:extent cx="3801745" cy="3048000"/>
            <wp:effectExtent l="19050" t="19050" r="27305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7622" cy="306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13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-Vlan 5 и принадлежащие им интерфейсы на коммутаторе №5 (S5)</w:t>
      </w:r>
    </w:p>
    <w:p>
      <w:pPr>
        <w:keepNext/>
        <w:ind w:left="1276"/>
      </w:pPr>
      <w:r>
        <w:rPr>
          <w:lang w:eastAsia="ru-RU"/>
        </w:rPr>
        <w:drawing>
          <wp:inline distT="0" distB="0" distL="0" distR="0">
            <wp:extent cx="3861435" cy="2799080"/>
            <wp:effectExtent l="19050" t="19050" r="24765" b="203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3745" cy="280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14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-Vlan 6 и принадлежащие им интерфейсы на коммутаторе №6 (S6)</w:t>
      </w:r>
    </w:p>
    <w:p>
      <w:pPr>
        <w:ind w:firstLine="851"/>
        <w:jc w:val="both"/>
        <w:rPr>
          <w:b/>
          <w:bCs/>
        </w:rPr>
      </w:pPr>
      <w:r>
        <w:rPr>
          <w:b/>
          <w:bCs/>
        </w:rPr>
        <w:t xml:space="preserve">Сервис </w:t>
      </w:r>
      <w:r>
        <w:rPr>
          <w:b/>
          <w:bCs/>
          <w:lang w:val="en-US"/>
        </w:rPr>
        <w:t>AAA</w:t>
      </w:r>
      <w:r>
        <w:rPr>
          <w:b/>
          <w:bCs/>
        </w:rPr>
        <w:t xml:space="preserve"> для внутренней безопасности предприятия:</w:t>
      </w:r>
    </w:p>
    <w:p>
      <w:pPr>
        <w:keepNext/>
        <w:ind w:left="1134"/>
      </w:pPr>
      <w:r>
        <w:rPr>
          <w:lang w:eastAsia="ru-RU"/>
        </w:rPr>
        <w:drawing>
          <wp:inline distT="0" distB="0" distL="0" distR="0">
            <wp:extent cx="3874770" cy="3730625"/>
            <wp:effectExtent l="19050" t="19050" r="1143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116" cy="373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15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-Логины и пароли, которые хранятся на сервере №1 (Server0)</w:t>
      </w:r>
    </w:p>
    <w:p/>
    <w:p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6" w:name="_Toc2670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 ЭКСПЕРИМЕНТАЛЬНОЕ ИССЛЕДОВАНИЯ МОДЕЛИ</w:t>
      </w:r>
      <w:bookmarkEnd w:id="6"/>
    </w:p>
    <w:p>
      <w:pPr>
        <w:ind w:firstLine="851"/>
        <w:jc w:val="both"/>
      </w:pPr>
      <w:r>
        <w:t>Данная модель прошла тестирование и работает корректно. Примеры тестирования приведены ниже.</w:t>
      </w:r>
    </w:p>
    <w:p>
      <w:pPr>
        <w:ind w:firstLine="851"/>
        <w:jc w:val="both"/>
      </w:pPr>
      <w:r>
        <w:t>Роутер 2 не должен пропускать любой не известный трафик на этапе его поступления. Но запросы из локальной сети в глобальную должны проходить. Проверим, возьмем компьютер руководителя (ПК 1) и отправим запрос на маршрутизатор провайдера:</w:t>
      </w:r>
    </w:p>
    <w:p>
      <w:pPr>
        <w:keepNext/>
      </w:pPr>
      <w:r>
        <w:rPr>
          <w:lang w:eastAsia="ru-RU"/>
        </w:rPr>
        <w:drawing>
          <wp:inline distT="0" distB="0" distL="0" distR="0">
            <wp:extent cx="5940425" cy="2634615"/>
            <wp:effectExtent l="19050" t="19050" r="22225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sz w:val="24"/>
          <w:szCs w:val="24"/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16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-Эхо запрос от руководителя к интернет-провайдеру</w:t>
      </w:r>
    </w:p>
    <w:p>
      <w:pPr>
        <w:ind w:firstLine="851"/>
        <w:jc w:val="both"/>
      </w:pPr>
      <w:r>
        <w:t>Как можно заметить все успешно. Теперь проверим, что будет если запрос будет поступать от интернет-провайдера на компьютер руководителя (IP адрес руководителя 192.168.1.1):</w:t>
      </w:r>
    </w:p>
    <w:p>
      <w:pPr>
        <w:keepNext/>
        <w:jc w:val="both"/>
      </w:pPr>
      <w:r>
        <w:rPr>
          <w:lang w:eastAsia="ru-RU"/>
        </w:rPr>
        <w:drawing>
          <wp:inline distT="0" distB="0" distL="0" distR="0">
            <wp:extent cx="5940425" cy="195643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17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-Эхо запрос от интернет-провайдера на компьютер руководителя</w:t>
      </w:r>
    </w:p>
    <w:p>
      <w:pPr>
        <w:ind w:firstLine="851"/>
      </w:pPr>
      <w:r>
        <w:t>Эхо запрос не прошел – это значит, что все работает корректно.</w:t>
      </w:r>
    </w:p>
    <w:p>
      <w:pPr>
        <w:ind w:firstLine="851"/>
      </w:pPr>
      <w:r>
        <w:t>Далее проверим удаленное подключение. Представим, что кто-то из соседнего отдела хочет удаленно подключится к шлюзу компьютера руководителя (IP адрес шлюза 10.0.0.1) и получить доступ к маршрутизатору №2 (</w:t>
      </w:r>
      <w:r>
        <w:rPr>
          <w:lang w:val="en-US"/>
        </w:rPr>
        <w:t>R</w:t>
      </w:r>
      <w:r>
        <w:t xml:space="preserve">2). </w:t>
      </w:r>
    </w:p>
    <w:p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403475"/>
            <wp:effectExtent l="19050" t="19050" r="22225" b="15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18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-Удаленное подключение к шлюзу компьютера руководителя</w:t>
      </w:r>
    </w:p>
    <w:p>
      <w:pPr>
        <w:ind w:firstLine="851"/>
        <w:jc w:val="both"/>
      </w:pPr>
      <w:r>
        <w:t>Видим, что подключение произошло, но у нас запрашивается логин и пароль. У противника есть 5 секунд чтобы ввести логин и пароль иначе оборвется соединение. (Рисунок 17)</w:t>
      </w:r>
    </w:p>
    <w:p>
      <w:pPr>
        <w:keepNext/>
      </w:pPr>
      <w:r>
        <w:rPr>
          <w:lang w:eastAsia="ru-RU"/>
        </w:rPr>
        <w:drawing>
          <wp:inline distT="0" distB="0" distL="0" distR="0">
            <wp:extent cx="5940425" cy="3561715"/>
            <wp:effectExtent l="19050" t="19050" r="22225" b="196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19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-Обрыв удаленного подключения через telnet</w:t>
      </w:r>
    </w:p>
    <w:p>
      <w:pPr>
        <w:ind w:firstLine="851"/>
        <w:jc w:val="both"/>
      </w:pPr>
      <w:r>
        <w:t>Теперь введем корректно логин и пароль и посмотрим, что получится.</w:t>
      </w:r>
    </w:p>
    <w:p>
      <w:pPr>
        <w:keepNext/>
        <w:jc w:val="both"/>
      </w:pPr>
      <w:r>
        <w:rPr>
          <w:lang w:eastAsia="ru-RU"/>
        </w:rPr>
        <w:drawing>
          <wp:inline distT="0" distB="0" distL="0" distR="0">
            <wp:extent cx="5940425" cy="2945130"/>
            <wp:effectExtent l="19050" t="19050" r="22225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-Успешное удаленное соединение</w:t>
      </w:r>
    </w:p>
    <w:p>
      <w:pPr>
        <w:ind w:firstLine="851"/>
        <w:jc w:val="both"/>
      </w:pPr>
      <w:r>
        <w:t>Как можно заметить, все прошло успешно, и противник может получить доступ к маршрутизатору, только зная логин и пароль, которые хранятся на сервере.</w:t>
      </w:r>
    </w:p>
    <w:p>
      <w:pPr>
        <w:ind w:firstLine="851"/>
        <w:jc w:val="both"/>
      </w:pPr>
    </w:p>
    <w:p>
      <w:pPr>
        <w:ind w:firstLine="851"/>
        <w:jc w:val="both"/>
      </w:pPr>
      <w:r>
        <w:t xml:space="preserve">Далее посмотрим, как настроены и работают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 xml:space="preserve"> сети. В данном проекте имеется 2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 xml:space="preserve"> роутера, Роутер №1 являются приватными и предназначены для сотрудников, роутер №0 является общедоступным (гостевым). При этом доступ к </w:t>
      </w:r>
      <w:r>
        <w:rPr>
          <w:lang w:val="en-US"/>
        </w:rPr>
        <w:t>LAN</w:t>
      </w:r>
      <w:r>
        <w:t xml:space="preserve"> для гостей ограничен, то есть устройство, подключенное к гостевому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 xml:space="preserve"> не имеет доступа к локальной сети предприятия. </w:t>
      </w:r>
    </w:p>
    <w:p>
      <w:pPr>
        <w:ind w:firstLine="851"/>
        <w:jc w:val="both"/>
      </w:pPr>
      <w:r>
        <w:t>Посмотрим, что будет если противник подключится к гостевой сети с помощью ноутбука и захочет зайти в локальную сеть предприятия подключившись удаленно к шлюзу компьютера руководителя.</w:t>
      </w:r>
    </w:p>
    <w:p>
      <w:pPr>
        <w:keepNext/>
        <w:jc w:val="both"/>
      </w:pPr>
      <w:r>
        <w:rPr>
          <w:lang w:eastAsia="ru-RU"/>
        </w:rPr>
        <w:drawing>
          <wp:inline distT="0" distB="0" distL="0" distR="0">
            <wp:extent cx="5940425" cy="2314575"/>
            <wp:effectExtent l="19050" t="19050" r="2222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21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-Неудачная попытка удаленного подключения противника в локальную сеть</w:t>
      </w:r>
    </w:p>
    <w:p>
      <w:pPr>
        <w:ind w:firstLine="708"/>
        <w:jc w:val="both"/>
      </w:pPr>
      <w:r>
        <w:t xml:space="preserve">Видим, что связи нет. А это значит, что настройки выполнены корректно. </w:t>
      </w:r>
    </w:p>
    <w:p>
      <w:pPr>
        <w:ind w:firstLine="851"/>
        <w:jc w:val="both"/>
      </w:pPr>
      <w:r>
        <w:t xml:space="preserve"> Теперь проверим имеется ли связь между </w:t>
      </w:r>
      <w:r>
        <w:rPr>
          <w:lang w:val="en-US"/>
        </w:rPr>
        <w:t>Vlan</w:t>
      </w:r>
      <w:r>
        <w:t xml:space="preserve">-ами. Отправим эхо запросы с компьютера руководителя (ПК №1), сотрудникам находящимся в других </w:t>
      </w:r>
      <w:r>
        <w:rPr>
          <w:lang w:val="en-US"/>
        </w:rPr>
        <w:t>Vlan</w:t>
      </w:r>
      <w:r>
        <w:t xml:space="preserve">. </w:t>
      </w:r>
    </w:p>
    <w:p>
      <w:pPr>
        <w:ind w:firstLine="851"/>
        <w:jc w:val="both"/>
      </w:pPr>
      <w:r>
        <w:t xml:space="preserve">Как можно увидеть на скринах ниже, связь со всеми </w:t>
      </w:r>
      <w:r>
        <w:rPr>
          <w:lang w:val="en-US"/>
        </w:rPr>
        <w:t>Vlan</w:t>
      </w:r>
      <w:r>
        <w:t>-ами имеется, эхо запросы проходят успешно, потери минимальные.</w:t>
      </w:r>
    </w:p>
    <w:p>
      <w:pPr>
        <w:keepNext/>
        <w:jc w:val="both"/>
      </w:pPr>
      <w:r>
        <w:rPr>
          <w:lang w:eastAsia="ru-RU"/>
        </w:rPr>
        <w:drawing>
          <wp:inline distT="0" distB="0" distL="0" distR="0">
            <wp:extent cx="5940425" cy="2689860"/>
            <wp:effectExtent l="19050" t="19050" r="22225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22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-эхо запрос на компьютер №23 находящийся в Vlan2</w:t>
      </w:r>
    </w:p>
    <w:p>
      <w:pPr>
        <w:keepNext/>
      </w:pPr>
      <w:r>
        <w:rPr>
          <w:lang w:eastAsia="ru-RU"/>
        </w:rPr>
        <w:drawing>
          <wp:inline distT="0" distB="0" distL="0" distR="0">
            <wp:extent cx="5940425" cy="200723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23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-эхо запрос на компьютер №32 находящийся в Vlan3</w:t>
      </w:r>
      <w:r>
        <w:rPr>
          <w:lang w:eastAsia="ru-RU"/>
        </w:rPr>
        <w:drawing>
          <wp:inline distT="0" distB="0" distL="0" distR="0">
            <wp:extent cx="5940425" cy="242252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sz w:val="24"/>
          <w:szCs w:val="24"/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24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-эхо запрос на компьютер №46 находящийся в Vlan4</w:t>
      </w:r>
    </w:p>
    <w:p>
      <w:pPr>
        <w:keepNext/>
      </w:pPr>
      <w:r>
        <w:rPr>
          <w:lang w:eastAsia="ru-RU"/>
        </w:rPr>
        <w:drawing>
          <wp:inline distT="0" distB="0" distL="0" distR="0">
            <wp:extent cx="5940425" cy="263906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25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-эхо запрос на компьютер №59 находящийся в Vlan5</w:t>
      </w:r>
    </w:p>
    <w:p>
      <w:pPr>
        <w:keepNext/>
      </w:pPr>
      <w:r>
        <w:rPr>
          <w:lang w:eastAsia="ru-RU"/>
        </w:rPr>
        <w:drawing>
          <wp:inline distT="0" distB="0" distL="0" distR="0">
            <wp:extent cx="5940425" cy="2308225"/>
            <wp:effectExtent l="19050" t="19050" r="22225" b="158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26</w:t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i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-эхо запрос на компьютер №67 находящийся в Vlan6</w:t>
      </w:r>
    </w:p>
    <w:p/>
    <w:p/>
    <w:p/>
    <w:p/>
    <w:p/>
    <w:p/>
    <w:p/>
    <w:p/>
    <w:p/>
    <w:p/>
    <w:p/>
    <w:p/>
    <w:p/>
    <w:p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7" w:name="_Toc29408"/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ЗАКЛЮЧЕНИЕ</w:t>
      </w:r>
      <w:bookmarkEnd w:id="7"/>
    </w:p>
    <w:p/>
    <w:p>
      <w:pPr>
        <w:rPr>
          <w:rFonts w:cs="Times New Roman"/>
        </w:rPr>
      </w:pPr>
      <w:r>
        <w:rPr>
          <w:rFonts w:cs="Times New Roman"/>
        </w:rPr>
        <w:t>В ходе курсовой работы мною был разработан проект корпоративной ЛВС. Используя эмулятор сетей Cisco Packet Tracer, была разработана модель проектируемой сети.  Также были выполнены следующие задачи:</w:t>
      </w:r>
    </w:p>
    <w:p>
      <w:pPr>
        <w:rPr>
          <w:rFonts w:cs="Times New Roman"/>
        </w:rPr>
      </w:pPr>
      <w:r>
        <w:rPr>
          <w:rFonts w:cs="Times New Roman"/>
        </w:rPr>
        <w:t>1) Анализ предметной области (включая описание предприятия).</w:t>
      </w:r>
    </w:p>
    <w:p>
      <w:pPr>
        <w:rPr>
          <w:rFonts w:cs="Times New Roman"/>
        </w:rPr>
      </w:pPr>
      <w:r>
        <w:rPr>
          <w:rFonts w:cs="Times New Roman"/>
        </w:rPr>
        <w:t xml:space="preserve">2) Разработан проект физического уровня корпоративной ЛВС. </w:t>
      </w:r>
    </w:p>
    <w:p>
      <w:pPr>
        <w:rPr>
          <w:rFonts w:cs="Times New Roman"/>
        </w:rPr>
      </w:pPr>
      <w:r>
        <w:rPr>
          <w:rFonts w:cs="Times New Roman"/>
        </w:rPr>
        <w:t xml:space="preserve">3) Разработан проект канального уровня корпоративной ЛВС. </w:t>
      </w:r>
    </w:p>
    <w:p>
      <w:pPr>
        <w:rPr>
          <w:rFonts w:cs="Times New Roman"/>
        </w:rPr>
      </w:pPr>
      <w:r>
        <w:rPr>
          <w:rFonts w:cs="Times New Roman"/>
        </w:rPr>
        <w:t>4) Разработан проект сетевого уровня корпоративной ЛВС.</w:t>
      </w:r>
    </w:p>
    <w:p>
      <w:pPr>
        <w:rPr>
          <w:rFonts w:cs="Times New Roman"/>
        </w:rPr>
      </w:pPr>
      <w:r>
        <w:rPr>
          <w:rFonts w:cs="Times New Roman"/>
        </w:rPr>
        <w:t>5) Произведен расчёт стоимости проекта.</w:t>
      </w:r>
    </w:p>
    <w:p>
      <w:pPr>
        <w:rPr>
          <w:rFonts w:cs="Times New Roman"/>
        </w:rPr>
      </w:pPr>
      <w:r>
        <w:rPr>
          <w:rFonts w:cs="Times New Roman"/>
        </w:rPr>
        <w:t>6) Разработана модель в Cisco Packet Tracer.</w:t>
      </w:r>
    </w:p>
    <w:p>
      <w:pPr>
        <w:rPr>
          <w:rFonts w:cs="Times New Roman"/>
        </w:rPr>
      </w:pPr>
      <w:r>
        <w:rPr>
          <w:rFonts w:cs="Times New Roman"/>
        </w:rPr>
        <w:t>7) Проведено экспериментальное исследование модели.</w:t>
      </w:r>
    </w:p>
    <w:p>
      <w:pPr>
        <w:rPr>
          <w:rFonts w:cs="Times New Roman"/>
        </w:rPr>
      </w:pPr>
      <w:r>
        <w:rPr>
          <w:rFonts w:cs="Times New Roman"/>
        </w:rPr>
        <w:t>8) Подготовлена документация проекта.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8" w:name="_Toc2279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СПИСОК ИСПОЛЬЗОВАННЫХ ИСТОЧНИКОВ</w:t>
      </w:r>
      <w:bookmarkEnd w:id="8"/>
    </w:p>
    <w:p/>
    <w:p>
      <w:pPr>
        <w:pStyle w:val="14"/>
        <w:numPr>
          <w:ilvl w:val="0"/>
          <w:numId w:val="7"/>
        </w:numPr>
      </w:pPr>
      <w:r>
        <w:t xml:space="preserve">Книга В.Олифер “Компьютерные сети. Принципы, технологии, </w:t>
      </w:r>
    </w:p>
    <w:p>
      <w:r>
        <w:t xml:space="preserve">протоколы.” 5-ое издание, 2016 год. </w:t>
      </w:r>
    </w:p>
    <w:p>
      <w:pPr>
        <w:pStyle w:val="14"/>
        <w:numPr>
          <w:ilvl w:val="0"/>
          <w:numId w:val="7"/>
        </w:numPr>
      </w:pPr>
      <w:r>
        <w:t xml:space="preserve">Книга Э.Тененбаум, Д.Уэзеролл “Компьютерные сети”, 5-ое издание, </w:t>
      </w:r>
    </w:p>
    <w:p>
      <w:r>
        <w:t>2012 год.</w:t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"https://www.cisco.com/c/en/us/support/docs/ip/enhanced-interior-gateway-routing-protocol-eigrp/16406-eigrp-toc.html" </w:instrText>
      </w:r>
      <w:r>
        <w:fldChar w:fldCharType="separate"/>
      </w:r>
      <w:r>
        <w:rPr>
          <w:rStyle w:val="5"/>
        </w:rPr>
        <w:t>https://www.cisco.com/c/en/us/support/docs/ip/enhanced-interior-gateway-</w:t>
      </w:r>
      <w:r>
        <w:rPr>
          <w:rStyle w:val="5"/>
          <w:lang w:val="en-US"/>
        </w:rPr>
        <w:t>routing</w:t>
      </w:r>
      <w:r>
        <w:rPr>
          <w:rStyle w:val="5"/>
        </w:rPr>
        <w:t>-</w:t>
      </w:r>
      <w:r>
        <w:rPr>
          <w:rStyle w:val="5"/>
          <w:lang w:val="en-US"/>
        </w:rPr>
        <w:t>protocol</w:t>
      </w:r>
      <w:r>
        <w:rPr>
          <w:rStyle w:val="5"/>
        </w:rPr>
        <w:t>-</w:t>
      </w:r>
      <w:r>
        <w:rPr>
          <w:rStyle w:val="5"/>
          <w:lang w:val="en-US"/>
        </w:rPr>
        <w:t>eigrp</w:t>
      </w:r>
      <w:r>
        <w:rPr>
          <w:rStyle w:val="5"/>
        </w:rPr>
        <w:t>/16406-</w:t>
      </w:r>
      <w:r>
        <w:rPr>
          <w:rStyle w:val="5"/>
          <w:lang w:val="en-US"/>
        </w:rPr>
        <w:t>eigrp</w:t>
      </w:r>
      <w:r>
        <w:rPr>
          <w:rStyle w:val="5"/>
        </w:rPr>
        <w:t>-</w:t>
      </w:r>
      <w:r>
        <w:rPr>
          <w:rStyle w:val="5"/>
          <w:lang w:val="en-US"/>
        </w:rPr>
        <w:t>toc</w:t>
      </w:r>
      <w:r>
        <w:rPr>
          <w:rStyle w:val="5"/>
        </w:rPr>
        <w:t>.</w:t>
      </w:r>
      <w:r>
        <w:rPr>
          <w:rStyle w:val="5"/>
          <w:lang w:val="en-US"/>
        </w:rPr>
        <w:t>html</w:t>
      </w:r>
      <w:r>
        <w:rPr>
          <w:rStyle w:val="5"/>
          <w:lang w:val="en-US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"https://habr.com/ru/articles/138573/"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habr</w:t>
      </w:r>
      <w:r>
        <w:rPr>
          <w:rStyle w:val="5"/>
        </w:rPr>
        <w:t>.</w:t>
      </w:r>
      <w:r>
        <w:rPr>
          <w:rStyle w:val="5"/>
          <w:lang w:val="en-US"/>
        </w:rPr>
        <w:t>com</w:t>
      </w:r>
      <w:r>
        <w:rPr>
          <w:rStyle w:val="5"/>
        </w:rPr>
        <w:t>/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articles</w:t>
      </w:r>
      <w:r>
        <w:rPr>
          <w:rStyle w:val="5"/>
        </w:rPr>
        <w:t>/138573/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"https://wiki.merionet.ru/articles/nastrojka-router-on-a-stick-na-cisco/"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wiki</w:t>
      </w:r>
      <w:r>
        <w:rPr>
          <w:rStyle w:val="5"/>
        </w:rPr>
        <w:t>.</w:t>
      </w:r>
      <w:r>
        <w:rPr>
          <w:rStyle w:val="5"/>
          <w:lang w:val="en-US"/>
        </w:rPr>
        <w:t>merionet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articles</w:t>
      </w:r>
      <w:r>
        <w:rPr>
          <w:rStyle w:val="5"/>
        </w:rPr>
        <w:t>/</w:t>
      </w:r>
      <w:r>
        <w:rPr>
          <w:rStyle w:val="5"/>
          <w:lang w:val="en-US"/>
        </w:rPr>
        <w:t>nastrojka</w:t>
      </w:r>
      <w:r>
        <w:rPr>
          <w:rStyle w:val="5"/>
        </w:rPr>
        <w:t>-</w:t>
      </w:r>
      <w:r>
        <w:rPr>
          <w:rStyle w:val="5"/>
          <w:lang w:val="en-US"/>
        </w:rPr>
        <w:t>router</w:t>
      </w:r>
      <w:r>
        <w:rPr>
          <w:rStyle w:val="5"/>
        </w:rPr>
        <w:t>-</w:t>
      </w:r>
      <w:r>
        <w:rPr>
          <w:rStyle w:val="5"/>
          <w:lang w:val="en-US"/>
        </w:rPr>
        <w:t>on</w:t>
      </w:r>
      <w:r>
        <w:rPr>
          <w:rStyle w:val="5"/>
        </w:rPr>
        <w:t>-</w:t>
      </w:r>
      <w:r>
        <w:rPr>
          <w:rStyle w:val="5"/>
          <w:lang w:val="en-US"/>
        </w:rPr>
        <w:t>a</w:t>
      </w:r>
      <w:r>
        <w:rPr>
          <w:rStyle w:val="5"/>
        </w:rPr>
        <w:t>-</w:t>
      </w:r>
      <w:r>
        <w:rPr>
          <w:rStyle w:val="5"/>
          <w:lang w:val="en-US"/>
        </w:rPr>
        <w:t>stick</w:t>
      </w:r>
      <w:r>
        <w:rPr>
          <w:rStyle w:val="5"/>
        </w:rPr>
        <w:t>-</w:t>
      </w:r>
      <w:r>
        <w:rPr>
          <w:rStyle w:val="5"/>
          <w:lang w:val="en-US"/>
        </w:rPr>
        <w:t>na</w:t>
      </w:r>
      <w:r>
        <w:rPr>
          <w:rStyle w:val="5"/>
        </w:rPr>
        <w:t>-</w:t>
      </w:r>
      <w:r>
        <w:rPr>
          <w:rStyle w:val="5"/>
          <w:lang w:val="en-US"/>
        </w:rPr>
        <w:t>cisco</w:t>
      </w:r>
      <w:r>
        <w:rPr>
          <w:rStyle w:val="5"/>
        </w:rPr>
        <w:t>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"https://komrunet.ru/blog/detail/vlan/"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komrunet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blog</w:t>
      </w:r>
      <w:r>
        <w:rPr>
          <w:rStyle w:val="5"/>
        </w:rPr>
        <w:t>/</w:t>
      </w:r>
      <w:r>
        <w:rPr>
          <w:rStyle w:val="5"/>
          <w:lang w:val="en-US"/>
        </w:rPr>
        <w:t>detail</w:t>
      </w:r>
      <w:r>
        <w:rPr>
          <w:rStyle w:val="5"/>
        </w:rPr>
        <w:t>/</w:t>
      </w:r>
      <w:r>
        <w:rPr>
          <w:rStyle w:val="5"/>
          <w:lang w:val="en-US"/>
        </w:rPr>
        <w:t>vlan</w:t>
      </w:r>
      <w:r>
        <w:rPr>
          <w:rStyle w:val="5"/>
        </w:rPr>
        <w:t>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"https://vasexperts.ru/blog/tehnologii/autentifikacziya-avtorizacziya-i-uchet-aaa-radius-ili-tacacs/"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vasexperts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blog</w:t>
      </w:r>
      <w:r>
        <w:rPr>
          <w:rStyle w:val="5"/>
        </w:rPr>
        <w:t>/</w:t>
      </w:r>
      <w:r>
        <w:rPr>
          <w:rStyle w:val="5"/>
          <w:lang w:val="en-US"/>
        </w:rPr>
        <w:t>tehnologii</w:t>
      </w:r>
      <w:r>
        <w:rPr>
          <w:rStyle w:val="5"/>
        </w:rPr>
        <w:t>/</w:t>
      </w:r>
      <w:r>
        <w:rPr>
          <w:rStyle w:val="5"/>
          <w:lang w:val="en-US"/>
        </w:rPr>
        <w:t>autentifikacziya</w:t>
      </w:r>
      <w:r>
        <w:rPr>
          <w:rStyle w:val="5"/>
        </w:rPr>
        <w:t>-</w:t>
      </w:r>
      <w:r>
        <w:rPr>
          <w:rStyle w:val="5"/>
          <w:lang w:val="en-US"/>
        </w:rPr>
        <w:t>avtorizacziya</w:t>
      </w:r>
      <w:r>
        <w:rPr>
          <w:rStyle w:val="5"/>
        </w:rPr>
        <w:t>-</w:t>
      </w:r>
      <w:r>
        <w:rPr>
          <w:rStyle w:val="5"/>
          <w:lang w:val="en-US"/>
        </w:rPr>
        <w:t>i</w:t>
      </w:r>
      <w:r>
        <w:rPr>
          <w:rStyle w:val="5"/>
        </w:rPr>
        <w:t>-</w:t>
      </w:r>
      <w:r>
        <w:rPr>
          <w:rStyle w:val="5"/>
          <w:lang w:val="en-US"/>
        </w:rPr>
        <w:t>uchet</w:t>
      </w:r>
      <w:r>
        <w:rPr>
          <w:rStyle w:val="5"/>
        </w:rPr>
        <w:t>-</w:t>
      </w:r>
      <w:r>
        <w:rPr>
          <w:rStyle w:val="5"/>
          <w:lang w:val="en-US"/>
        </w:rPr>
        <w:t>aaa</w:t>
      </w:r>
      <w:r>
        <w:rPr>
          <w:rStyle w:val="5"/>
        </w:rPr>
        <w:t>-</w:t>
      </w:r>
      <w:r>
        <w:rPr>
          <w:rStyle w:val="5"/>
          <w:lang w:val="en-US"/>
        </w:rPr>
        <w:t>radius</w:t>
      </w:r>
      <w:r>
        <w:rPr>
          <w:rStyle w:val="5"/>
        </w:rPr>
        <w:t>-</w:t>
      </w:r>
      <w:r>
        <w:rPr>
          <w:rStyle w:val="5"/>
          <w:lang w:val="en-US"/>
        </w:rPr>
        <w:t>ili</w:t>
      </w:r>
      <w:r>
        <w:rPr>
          <w:rStyle w:val="5"/>
        </w:rPr>
        <w:t>-</w:t>
      </w:r>
      <w:r>
        <w:rPr>
          <w:rStyle w:val="5"/>
          <w:lang w:val="en-US"/>
        </w:rPr>
        <w:t>tacacs</w:t>
      </w:r>
      <w:r>
        <w:rPr>
          <w:rStyle w:val="5"/>
        </w:rPr>
        <w:t>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"https://arny.ru/education/ccna-security/cisco-aaa/"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arny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education</w:t>
      </w:r>
      <w:r>
        <w:rPr>
          <w:rStyle w:val="5"/>
        </w:rPr>
        <w:t>/</w:t>
      </w:r>
      <w:r>
        <w:rPr>
          <w:rStyle w:val="5"/>
          <w:lang w:val="en-US"/>
        </w:rPr>
        <w:t>ccna</w:t>
      </w:r>
      <w:r>
        <w:rPr>
          <w:rStyle w:val="5"/>
        </w:rPr>
        <w:t>-</w:t>
      </w:r>
      <w:r>
        <w:rPr>
          <w:rStyle w:val="5"/>
          <w:lang w:val="en-US"/>
        </w:rPr>
        <w:t>security</w:t>
      </w:r>
      <w:r>
        <w:rPr>
          <w:rStyle w:val="5"/>
        </w:rPr>
        <w:t>/</w:t>
      </w:r>
      <w:r>
        <w:rPr>
          <w:rStyle w:val="5"/>
          <w:lang w:val="en-US"/>
        </w:rPr>
        <w:t>cisco</w:t>
      </w:r>
      <w:r>
        <w:rPr>
          <w:rStyle w:val="5"/>
        </w:rPr>
        <w:t>-</w:t>
      </w:r>
      <w:r>
        <w:rPr>
          <w:rStyle w:val="5"/>
          <w:lang w:val="en-US"/>
        </w:rPr>
        <w:t>aaa</w:t>
      </w:r>
      <w:r>
        <w:rPr>
          <w:rStyle w:val="5"/>
        </w:rPr>
        <w:t>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"https://www.vistlan.ru/info/blog/obzory-tovarov/mezhsetevoy-ekran-cisco-asa/"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www</w:t>
      </w:r>
      <w:r>
        <w:rPr>
          <w:rStyle w:val="5"/>
        </w:rPr>
        <w:t>.</w:t>
      </w:r>
      <w:r>
        <w:rPr>
          <w:rStyle w:val="5"/>
          <w:lang w:val="en-US"/>
        </w:rPr>
        <w:t>vistlan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info</w:t>
      </w:r>
      <w:r>
        <w:rPr>
          <w:rStyle w:val="5"/>
        </w:rPr>
        <w:t>/</w:t>
      </w:r>
      <w:r>
        <w:rPr>
          <w:rStyle w:val="5"/>
          <w:lang w:val="en-US"/>
        </w:rPr>
        <w:t>blog</w:t>
      </w:r>
      <w:r>
        <w:rPr>
          <w:rStyle w:val="5"/>
        </w:rPr>
        <w:t>/</w:t>
      </w:r>
      <w:r>
        <w:rPr>
          <w:rStyle w:val="5"/>
          <w:lang w:val="en-US"/>
        </w:rPr>
        <w:t>obzory</w:t>
      </w:r>
      <w:r>
        <w:rPr>
          <w:rStyle w:val="5"/>
        </w:rPr>
        <w:t>-</w:t>
      </w:r>
      <w:r>
        <w:rPr>
          <w:rStyle w:val="5"/>
          <w:lang w:val="en-US"/>
        </w:rPr>
        <w:t>tovarov</w:t>
      </w:r>
      <w:r>
        <w:rPr>
          <w:rStyle w:val="5"/>
        </w:rPr>
        <w:t>/</w:t>
      </w:r>
      <w:r>
        <w:rPr>
          <w:rStyle w:val="5"/>
          <w:lang w:val="en-US"/>
        </w:rPr>
        <w:t>mezhsetevoy</w:t>
      </w:r>
      <w:r>
        <w:rPr>
          <w:rStyle w:val="5"/>
        </w:rPr>
        <w:t>-</w:t>
      </w:r>
      <w:r>
        <w:rPr>
          <w:rStyle w:val="5"/>
          <w:lang w:val="en-US"/>
        </w:rPr>
        <w:t>ekran</w:t>
      </w:r>
      <w:r>
        <w:rPr>
          <w:rStyle w:val="5"/>
        </w:rPr>
        <w:t>-</w:t>
      </w:r>
      <w:r>
        <w:rPr>
          <w:rStyle w:val="5"/>
          <w:lang w:val="en-US"/>
        </w:rPr>
        <w:t>cisco</w:t>
      </w:r>
      <w:r>
        <w:rPr>
          <w:rStyle w:val="5"/>
        </w:rPr>
        <w:t>-</w:t>
      </w:r>
      <w:r>
        <w:rPr>
          <w:rStyle w:val="5"/>
          <w:lang w:val="en-US"/>
        </w:rPr>
        <w:t>asa</w:t>
      </w:r>
      <w:r>
        <w:rPr>
          <w:rStyle w:val="5"/>
        </w:rPr>
        <w:t>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"https://jakondo.ru/bazovaya-nastrojka-cisco-asa-adaptive-security-appliance-5505-sozdanie-vlan-nastrojka-dns-dhcp-route-nat/"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jakondo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bazovaya</w:t>
      </w:r>
      <w:r>
        <w:rPr>
          <w:rStyle w:val="5"/>
        </w:rPr>
        <w:t>-</w:t>
      </w:r>
      <w:r>
        <w:rPr>
          <w:rStyle w:val="5"/>
          <w:lang w:val="en-US"/>
        </w:rPr>
        <w:t>nastrojka</w:t>
      </w:r>
      <w:r>
        <w:rPr>
          <w:rStyle w:val="5"/>
        </w:rPr>
        <w:t>-</w:t>
      </w:r>
      <w:r>
        <w:rPr>
          <w:rStyle w:val="5"/>
          <w:lang w:val="en-US"/>
        </w:rPr>
        <w:t>cisco</w:t>
      </w:r>
      <w:r>
        <w:rPr>
          <w:rStyle w:val="5"/>
        </w:rPr>
        <w:t>-</w:t>
      </w:r>
      <w:r>
        <w:rPr>
          <w:rStyle w:val="5"/>
          <w:lang w:val="en-US"/>
        </w:rPr>
        <w:t>asa</w:t>
      </w:r>
      <w:r>
        <w:rPr>
          <w:rStyle w:val="5"/>
        </w:rPr>
        <w:t>-</w:t>
      </w:r>
      <w:r>
        <w:rPr>
          <w:rStyle w:val="5"/>
          <w:lang w:val="en-US"/>
        </w:rPr>
        <w:t>adaptive</w:t>
      </w:r>
      <w:r>
        <w:rPr>
          <w:rStyle w:val="5"/>
        </w:rPr>
        <w:t>-</w:t>
      </w:r>
      <w:r>
        <w:rPr>
          <w:rStyle w:val="5"/>
          <w:lang w:val="en-US"/>
        </w:rPr>
        <w:t>security</w:t>
      </w:r>
      <w:r>
        <w:rPr>
          <w:rStyle w:val="5"/>
        </w:rPr>
        <w:t>-</w:t>
      </w:r>
      <w:r>
        <w:rPr>
          <w:rStyle w:val="5"/>
          <w:lang w:val="en-US"/>
        </w:rPr>
        <w:t>appliance</w:t>
      </w:r>
      <w:r>
        <w:rPr>
          <w:rStyle w:val="5"/>
        </w:rPr>
        <w:t>-5505-</w:t>
      </w:r>
      <w:r>
        <w:rPr>
          <w:rStyle w:val="5"/>
          <w:lang w:val="en-US"/>
        </w:rPr>
        <w:t>sozdanie</w:t>
      </w:r>
      <w:r>
        <w:rPr>
          <w:rStyle w:val="5"/>
        </w:rPr>
        <w:t>-</w:t>
      </w:r>
      <w:r>
        <w:rPr>
          <w:rStyle w:val="5"/>
          <w:lang w:val="en-US"/>
        </w:rPr>
        <w:t>vlan</w:t>
      </w:r>
      <w:r>
        <w:rPr>
          <w:rStyle w:val="5"/>
        </w:rPr>
        <w:t>-</w:t>
      </w:r>
      <w:r>
        <w:rPr>
          <w:rStyle w:val="5"/>
          <w:lang w:val="en-US"/>
        </w:rPr>
        <w:t>nastrojka</w:t>
      </w:r>
      <w:r>
        <w:rPr>
          <w:rStyle w:val="5"/>
        </w:rPr>
        <w:t>-</w:t>
      </w:r>
      <w:r>
        <w:rPr>
          <w:rStyle w:val="5"/>
          <w:lang w:val="en-US"/>
        </w:rPr>
        <w:t>dns</w:t>
      </w:r>
      <w:r>
        <w:rPr>
          <w:rStyle w:val="5"/>
        </w:rPr>
        <w:t>-</w:t>
      </w:r>
      <w:r>
        <w:rPr>
          <w:rStyle w:val="5"/>
          <w:lang w:val="en-US"/>
        </w:rPr>
        <w:t>dhcp</w:t>
      </w:r>
      <w:r>
        <w:rPr>
          <w:rStyle w:val="5"/>
        </w:rPr>
        <w:t>-</w:t>
      </w:r>
      <w:r>
        <w:rPr>
          <w:rStyle w:val="5"/>
          <w:lang w:val="en-US"/>
        </w:rPr>
        <w:t>route</w:t>
      </w:r>
      <w:r>
        <w:rPr>
          <w:rStyle w:val="5"/>
        </w:rPr>
        <w:t>-</w:t>
      </w:r>
      <w:r>
        <w:rPr>
          <w:rStyle w:val="5"/>
          <w:lang w:val="en-US"/>
        </w:rPr>
        <w:t>nat</w:t>
      </w:r>
      <w:r>
        <w:rPr>
          <w:rStyle w:val="5"/>
        </w:rPr>
        <w:t>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"https://wiki.merionet.ru/articles/struktura-korporativnoj-seti/" </w:instrText>
      </w:r>
      <w:r>
        <w:fldChar w:fldCharType="separate"/>
      </w:r>
      <w:r>
        <w:rPr>
          <w:rStyle w:val="5"/>
          <w:lang w:val="en-US"/>
        </w:rPr>
        <w:t>https</w:t>
      </w:r>
      <w:r>
        <w:rPr>
          <w:rStyle w:val="5"/>
        </w:rPr>
        <w:t>://</w:t>
      </w:r>
      <w:r>
        <w:rPr>
          <w:rStyle w:val="5"/>
          <w:lang w:val="en-US"/>
        </w:rPr>
        <w:t>wiki</w:t>
      </w:r>
      <w:r>
        <w:rPr>
          <w:rStyle w:val="5"/>
        </w:rPr>
        <w:t>.</w:t>
      </w:r>
      <w:r>
        <w:rPr>
          <w:rStyle w:val="5"/>
          <w:lang w:val="en-US"/>
        </w:rPr>
        <w:t>merionet</w:t>
      </w:r>
      <w:r>
        <w:rPr>
          <w:rStyle w:val="5"/>
        </w:rPr>
        <w:t>.</w:t>
      </w:r>
      <w:r>
        <w:rPr>
          <w:rStyle w:val="5"/>
          <w:lang w:val="en-US"/>
        </w:rPr>
        <w:t>ru</w:t>
      </w:r>
      <w:r>
        <w:rPr>
          <w:rStyle w:val="5"/>
        </w:rPr>
        <w:t>/</w:t>
      </w:r>
      <w:r>
        <w:rPr>
          <w:rStyle w:val="5"/>
          <w:lang w:val="en-US"/>
        </w:rPr>
        <w:t>articles</w:t>
      </w:r>
      <w:r>
        <w:rPr>
          <w:rStyle w:val="5"/>
        </w:rPr>
        <w:t>/</w:t>
      </w:r>
      <w:r>
        <w:rPr>
          <w:rStyle w:val="5"/>
          <w:lang w:val="en-US"/>
        </w:rPr>
        <w:t>struktura</w:t>
      </w:r>
      <w:r>
        <w:rPr>
          <w:rStyle w:val="5"/>
        </w:rPr>
        <w:t>-</w:t>
      </w:r>
      <w:r>
        <w:rPr>
          <w:rStyle w:val="5"/>
          <w:lang w:val="en-US"/>
        </w:rPr>
        <w:t>korporativnoj</w:t>
      </w:r>
      <w:r>
        <w:rPr>
          <w:rStyle w:val="5"/>
        </w:rPr>
        <w:t>-</w:t>
      </w:r>
      <w:r>
        <w:rPr>
          <w:rStyle w:val="5"/>
          <w:lang w:val="en-US"/>
        </w:rPr>
        <w:t>seti</w:t>
      </w:r>
      <w:r>
        <w:rPr>
          <w:rStyle w:val="5"/>
        </w:rPr>
        <w:t>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t>Книга А.П.Пятибратов, Л.П. Гудыно, А.А. Кириченко “Вычислительные системы, сети и телекоммуникации”, 2-ое издание, 2004 год. Глава 16 – корпоративные вычислительные сети (КВС).</w:t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"https://habr.com/ru/articles/351564/" </w:instrText>
      </w:r>
      <w:r>
        <w:fldChar w:fldCharType="separate"/>
      </w:r>
      <w:r>
        <w:rPr>
          <w:rStyle w:val="5"/>
        </w:rPr>
        <w:t>https://habr.com/ru/articles/351564/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</w:pPr>
      <w:r>
        <w:fldChar w:fldCharType="begin"/>
      </w:r>
      <w:r>
        <w:instrText xml:space="preserve"> HYPERLINK "https://market.yandex.ru" </w:instrText>
      </w:r>
      <w:r>
        <w:fldChar w:fldCharType="separate"/>
      </w:r>
      <w:r>
        <w:rPr>
          <w:rStyle w:val="5"/>
        </w:rPr>
        <w:t>https://market.yandex.ru</w:t>
      </w:r>
      <w:r>
        <w:rPr>
          <w:rStyle w:val="5"/>
        </w:rPr>
        <w:fldChar w:fldCharType="end"/>
      </w:r>
    </w:p>
    <w:p>
      <w:pPr>
        <w:pStyle w:val="14"/>
        <w:numPr>
          <w:ilvl w:val="0"/>
          <w:numId w:val="7"/>
        </w:numPr>
        <w:rPr>
          <w:rStyle w:val="5"/>
          <w:color w:val="auto"/>
          <w:u w:val="none"/>
        </w:rPr>
      </w:pPr>
      <w:r>
        <w:fldChar w:fldCharType="begin"/>
      </w:r>
      <w:r>
        <w:instrText xml:space="preserve"> HYPERLINK "http://wiki.pro-voip.ru/cisco/nastrojka-zonalnyh-mezhsetevyh-jekranov-cisco.html" </w:instrText>
      </w:r>
      <w:r>
        <w:fldChar w:fldCharType="separate"/>
      </w:r>
      <w:r>
        <w:rPr>
          <w:rStyle w:val="5"/>
        </w:rPr>
        <w:t>http://wiki.pro-voip.ru/cisco/nastrojka-zonalnyh-mezhsetevyh-jekranov-cisco.html</w:t>
      </w:r>
      <w:r>
        <w:rPr>
          <w:rStyle w:val="5"/>
        </w:rPr>
        <w:fldChar w:fldCharType="end"/>
      </w:r>
    </w:p>
    <w:p/>
    <w:p/>
    <w:p/>
    <w:p/>
    <w:p/>
    <w:p/>
    <w:p/>
    <w:p/>
    <w:p/>
    <w:p/>
    <w:p/>
    <w:p>
      <w:pPr>
        <w:pStyle w:val="2"/>
        <w:jc w:val="center"/>
      </w:pPr>
      <w:bookmarkStart w:id="9" w:name="_Toc9899"/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ССЫЛКА НА ПРОЕКТ</w:t>
      </w:r>
      <w:bookmarkEnd w:id="9"/>
    </w:p>
    <w:p>
      <w:pPr>
        <w:jc w:val="center"/>
      </w:pPr>
      <w:r>
        <w:rPr>
          <w:rFonts w:hint="default"/>
        </w:rPr>
        <w:t>https://github.com/belousov33/legendary-journey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A24F3E"/>
    <w:multiLevelType w:val="multilevel"/>
    <w:tmpl w:val="05A24F3E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1">
    <w:nsid w:val="183973C4"/>
    <w:multiLevelType w:val="multilevel"/>
    <w:tmpl w:val="183973C4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2">
    <w:nsid w:val="22DB5142"/>
    <w:multiLevelType w:val="multilevel"/>
    <w:tmpl w:val="22DB5142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3">
    <w:nsid w:val="2BF046EF"/>
    <w:multiLevelType w:val="multilevel"/>
    <w:tmpl w:val="2BF046EF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4">
    <w:nsid w:val="361F072D"/>
    <w:multiLevelType w:val="multilevel"/>
    <w:tmpl w:val="361F072D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>
    <w:nsid w:val="49BF714C"/>
    <w:multiLevelType w:val="multilevel"/>
    <w:tmpl w:val="49BF714C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>
    <w:nsid w:val="6CC93B65"/>
    <w:multiLevelType w:val="multilevel"/>
    <w:tmpl w:val="6CC93B6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A7A"/>
    <w:rsid w:val="00002E48"/>
    <w:rsid w:val="00097022"/>
    <w:rsid w:val="00097A7A"/>
    <w:rsid w:val="000B0532"/>
    <w:rsid w:val="00117C1A"/>
    <w:rsid w:val="00174CD9"/>
    <w:rsid w:val="002D00EA"/>
    <w:rsid w:val="003120AF"/>
    <w:rsid w:val="00314770"/>
    <w:rsid w:val="004662DC"/>
    <w:rsid w:val="004F76D8"/>
    <w:rsid w:val="005B4A0D"/>
    <w:rsid w:val="005F44D7"/>
    <w:rsid w:val="006B5C75"/>
    <w:rsid w:val="006B7941"/>
    <w:rsid w:val="0078446C"/>
    <w:rsid w:val="00867FBD"/>
    <w:rsid w:val="00872668"/>
    <w:rsid w:val="009B2905"/>
    <w:rsid w:val="00A22D1F"/>
    <w:rsid w:val="00B21DCA"/>
    <w:rsid w:val="00E15CFE"/>
    <w:rsid w:val="00F70EFE"/>
    <w:rsid w:val="00F97587"/>
    <w:rsid w:val="411F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</w:pPr>
    <w:rPr>
      <w:rFonts w:ascii="Times New Roman" w:hAnsi="Times New Roman" w:eastAsiaTheme="minorHAnsi" w:cstheme="minorBidi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7">
    <w:name w:val="toc 1"/>
    <w:basedOn w:val="1"/>
    <w:next w:val="1"/>
    <w:unhideWhenUsed/>
    <w:uiPriority w:val="39"/>
    <w:pPr>
      <w:spacing w:after="100"/>
    </w:pPr>
  </w:style>
  <w:style w:type="paragraph" w:styleId="8">
    <w:name w:val="Title"/>
    <w:basedOn w:val="1"/>
    <w:next w:val="1"/>
    <w:link w:val="16"/>
    <w:qFormat/>
    <w:uiPriority w:val="10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9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10">
    <w:name w:val="Table Grid"/>
    <w:basedOn w:val="4"/>
    <w:uiPriority w:val="39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Заголовок 1 Знак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2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rFonts w:ascii="Times New Roman" w:hAnsi="Times New Roman"/>
      <w:b/>
      <w:color w:val="auto"/>
      <w:sz w:val="24"/>
      <w:lang w:val="en-US"/>
    </w:rPr>
  </w:style>
  <w:style w:type="paragraph" w:styleId="13">
    <w:name w:val="No Spacing"/>
    <w:qFormat/>
    <w:uiPriority w:val="1"/>
    <w:pPr>
      <w:spacing w:after="0" w:line="240" w:lineRule="auto"/>
    </w:pPr>
    <w:rPr>
      <w:rFonts w:ascii="Times New Roman" w:hAnsi="Times New Roman" w:eastAsiaTheme="minorHAnsi" w:cstheme="minorBidi"/>
      <w:sz w:val="24"/>
      <w:szCs w:val="22"/>
      <w:lang w:val="ru-RU" w:eastAsia="en-US" w:bidi="ar-SA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js-section-glitch-texts"/>
    <w:basedOn w:val="3"/>
    <w:uiPriority w:val="0"/>
  </w:style>
  <w:style w:type="character" w:customStyle="1" w:styleId="16">
    <w:name w:val="Заголовок Знак"/>
    <w:basedOn w:val="3"/>
    <w:link w:val="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glossaryDocument" Target="glossary/document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5FA3D49853A147DDBEBD7E6353C399CF"/>
        <w:style w:val="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834651-C697-4B28-84B4-C2F608538478}"/>
      </w:docPartPr>
      <w:docPartBody>
        <w:p>
          <w:pPr>
            <w:pStyle w:val="4"/>
          </w:pPr>
          <w:r>
            <w:rPr>
              <w:i/>
              <w:color w:val="548235" w:themeColor="accent6" w:themeShade="BF"/>
            </w:rPr>
            <w:t>[укажите наименование НИР]</w:t>
          </w:r>
        </w:p>
      </w:docPartBody>
    </w:docPart>
    <w:docPart>
      <w:docPartPr>
        <w:name w:val="B20CC0F7707B434783D7A7BAD46CA668"/>
        <w:style w:val="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FD271C-E63E-47CE-8526-CA4B2D1F6FF0}"/>
      </w:docPartPr>
      <w:docPartBody>
        <w:p>
          <w:pPr>
            <w:pStyle w:val="5"/>
          </w:pPr>
          <w:r>
            <w:rPr>
              <w:i/>
              <w:color w:val="548235" w:themeColor="accent6" w:themeShade="BF"/>
            </w:rPr>
            <w:t>[укажите должность руководителя НИР]</w:t>
          </w:r>
        </w:p>
      </w:docPartBody>
    </w:docPart>
    <w:docPart>
      <w:docPartPr>
        <w:name w:val="5EAC6DCE39AC49BEB986194B857692D0"/>
        <w:style w:val="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61E68B-70D3-492E-B798-7C47EC2BB708}"/>
      </w:docPartPr>
      <w:docPartBody>
        <w:p>
          <w:pPr>
            <w:pStyle w:val="6"/>
          </w:pPr>
          <w:r>
            <w:rPr>
              <w:i/>
              <w:color w:val="548235" w:themeColor="accent6" w:themeShade="BF"/>
            </w:rPr>
            <w:t>[И.О. Фамилия]</w:t>
          </w:r>
        </w:p>
      </w:docPartBody>
    </w:docPart>
    <w:docPart>
      <w:docPartPr>
        <w:name w:val="A5219417EDD24E699B9BD55D1C90931A"/>
        <w:style w:val="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34AFFE-4FB1-4286-AA85-C608D128EA75}"/>
      </w:docPartPr>
      <w:docPartBody>
        <w:p>
          <w:pPr>
            <w:pStyle w:val="7"/>
          </w:pPr>
          <w:r>
            <w:rPr>
              <w:i/>
              <w:color w:val="548235" w:themeColor="accent6" w:themeShade="BF"/>
            </w:rPr>
            <w:t>[И.О. Фамилия]</w:t>
          </w:r>
        </w:p>
      </w:docPartBody>
    </w:docPart>
    <w:docPart>
      <w:docPartPr>
        <w:name w:val="{ac85550e-cf22-414c-8fe8-8f8462694cd5}"/>
        <w:style w:val="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85550e-cf22-414c-8fe8-8f8462694cd5}"/>
      </w:docPartPr>
      <w:docPartBody>
        <w:p>
          <w:pPr>
            <w:pStyle w:val="6"/>
          </w:pPr>
          <w:r>
            <w:rPr>
              <w:i/>
              <w:color w:val="548235" w:themeColor="accent6" w:themeShade="BF"/>
            </w:rPr>
            <w:t>[И.О. Фамилия]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1A6"/>
    <w:rsid w:val="00126146"/>
    <w:rsid w:val="001A03F7"/>
    <w:rsid w:val="001E2425"/>
    <w:rsid w:val="00D012E7"/>
    <w:rsid w:val="00DF61A6"/>
    <w:rsid w:val="00E7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5FA3D49853A147DDBEBD7E6353C399C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paragraph" w:customStyle="1" w:styleId="5">
    <w:name w:val="B20CC0F7707B434783D7A7BAD46CA66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paragraph" w:customStyle="1" w:styleId="6">
    <w:name w:val="5EAC6DCE39AC49BEB986194B857692D0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paragraph" w:customStyle="1" w:styleId="7">
    <w:name w:val="A5219417EDD24E699B9BD55D1C90931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</w:styl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6D6B2D-0D5E-4DD7-9063-1AB683DCB4F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4191</Words>
  <Characters>23894</Characters>
  <Lines>199</Lines>
  <Paragraphs>56</Paragraphs>
  <TotalTime>10</TotalTime>
  <ScaleCrop>false</ScaleCrop>
  <LinksUpToDate>false</LinksUpToDate>
  <CharactersWithSpaces>28029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2024-01-14T11:36:00Z</dcterms:created>
  <dc:creator>Екатерина Бирюкова</dc:creator>
  <cp:lastModifiedBy>huslm</cp:lastModifiedBy>
  <dcterms:modified xsi:type="dcterms:W3CDTF">2024-01-19T08:31:24Z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3E1995121E5B4D208616594B32B9189A_13</vt:lpwstr>
  </property>
</Properties>
</file>