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Task2</w:t>
      </w:r>
      <w:r w:rsidDel="00000000" w:rsidR="00000000" w:rsidRPr="00000000">
        <w:rPr>
          <w:i w:val="1"/>
          <w:sz w:val="24"/>
          <w:szCs w:val="24"/>
          <w:rtl w:val="0"/>
        </w:rPr>
        <w:t xml:space="preserve"> 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buttons-counter.html, </w:t>
      </w:r>
      <w:r w:rsidDel="00000000" w:rsidR="00000000" w:rsidRPr="00000000">
        <w:rPr>
          <w:i w:val="1"/>
          <w:sz w:val="24"/>
          <w:szCs w:val="24"/>
          <w:rtl w:val="0"/>
        </w:rPr>
        <w:t xml:space="preserve">в котором верстаем три кнопки, стилизуем их на свой вкус, создаем </w:t>
      </w:r>
      <w:hyperlink r:id="rId7">
        <w:r w:rsidDel="00000000" w:rsidR="00000000" w:rsidRPr="00000000">
          <w:rPr>
            <w:i w:val="1"/>
            <w:color w:val="4a86e8"/>
            <w:sz w:val="24"/>
            <w:szCs w:val="24"/>
            <w:u w:val="single"/>
            <w:rtl w:val="0"/>
          </w:rPr>
          <w:t xml:space="preserve">обработчик кликов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(достаточно будет просто метода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btn.onclick = function(){}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для кнопок и считаем количество этих кликов по каждой кнопке, выводя результат в саму кнопку, т.е. как текстовое значение кнопки.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Количество нажатий для каждой кнопки должно хранится в замыкании и ничего не знать про саму кнопку (никаких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this, textContent, innerText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или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innerHTML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в самой функции и она должна только возвращать измененное значение счетчика), т.е. должна быть только одна функция подсчета кликов, но использоваться для любого количества кнопок (подразумевается, что кнопок может быть как одна, так и пара сотен...).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i w:val="1"/>
          <w:color w:val="444444"/>
          <w:sz w:val="21"/>
          <w:szCs w:val="2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javascript.ru/introduction-browser-events" TargetMode="External"/><Relationship Id="rId8" Type="http://schemas.openxmlformats.org/officeDocument/2006/relationships/hyperlink" Target="https://learn.javascript.ru/introduction-browser-events#ispolzovanie-svoystva-dom-obek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9TWESInbfyCT/p5xismrluFL3w==">AMUW2mW32Kal+qlNobi6eGdnGIUFebuBKoUbu/7q7YyZt2ydEKpYjRuXZDLl5hjrSPA+MUL853tr8Ai2aghqk5g6Wwq1+Js+oIlBYm8CCd7YzLTektrXnsOl1SBzoyIGMHVoAN2LzwoJ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