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папку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Task3</w:t>
      </w:r>
      <w:r w:rsidDel="00000000" w:rsidR="00000000" w:rsidRPr="00000000">
        <w:rPr>
          <w:i w:val="1"/>
          <w:sz w:val="24"/>
          <w:szCs w:val="24"/>
          <w:rtl w:val="0"/>
        </w:rPr>
        <w:t xml:space="preserve"> забираем решение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calendar.html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реализуем следующее: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слева месяца и года кнопки “&lt;&lt;” и “&lt;”.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клику на “&lt;&lt;” перерисовываем календарь на этот же месяц, но прошлый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клику на “&lt;” перерисовываем календарь на месяц назад, но не изменяя год, если</w:t>
      </w:r>
      <w:r w:rsidDel="00000000" w:rsidR="00000000" w:rsidRPr="00000000">
        <w:rPr>
          <w:i w:val="1"/>
          <w:sz w:val="24"/>
          <w:szCs w:val="24"/>
          <w:rtl w:val="0"/>
        </w:rPr>
        <w:t xml:space="preserve"> в этом нет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Добавляем справа кнопки “&gt;&gt;” и “&gt;” и реализуем тот же функционал, только увеличивая месяц и год соответственно.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Стилизовать календарь и кнопки (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ориентировочный вариант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Ориентировочный результат без стилей:</w:t>
      </w:r>
    </w:p>
    <w:p w:rsidR="00000000" w:rsidDel="00000000" w:rsidP="00000000" w:rsidRDefault="00000000" w:rsidRPr="00000000" w14:paraId="0000000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b w:val="1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20"/>
          <w:szCs w:val="20"/>
          <w:rtl w:val="0"/>
        </w:rPr>
        <w:t xml:space="preserve">                      &lt;&lt;   &lt;   Август 2015 года   &gt;   &gt;&gt;</w:t>
      </w:r>
    </w:p>
    <w:p w:rsidR="00000000" w:rsidDel="00000000" w:rsidP="00000000" w:rsidRDefault="00000000" w:rsidRPr="00000000" w14:paraId="0000000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пн</w:t>
        <w:tab/>
        <w:t xml:space="preserve">вт</w:t>
        <w:tab/>
        <w:t xml:space="preserve">ср</w:t>
        <w:tab/>
        <w:t xml:space="preserve">чт</w:t>
        <w:tab/>
        <w:t xml:space="preserve">пт</w:t>
        <w:tab/>
        <w:t xml:space="preserve">сб</w:t>
        <w:tab/>
        <w:t xml:space="preserve">вс</w:t>
      </w:r>
    </w:p>
    <w:p w:rsidR="00000000" w:rsidDel="00000000" w:rsidP="00000000" w:rsidRDefault="00000000" w:rsidRPr="00000000" w14:paraId="0000000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0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0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10</w:t>
        <w:tab/>
        <w:t xml:space="preserve">11</w:t>
        <w:tab/>
        <w:t xml:space="preserve">12</w:t>
        <w:tab/>
        <w:t xml:space="preserve">13</w:t>
        <w:tab/>
        <w:t xml:space="preserve">14</w:t>
        <w:tab/>
        <w:t xml:space="preserve">15</w:t>
        <w:tab/>
        <w:t xml:space="preserve">16</w:t>
      </w:r>
    </w:p>
    <w:p w:rsidR="00000000" w:rsidDel="00000000" w:rsidP="00000000" w:rsidRDefault="00000000" w:rsidRPr="00000000" w14:paraId="0000001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17</w:t>
        <w:tab/>
        <w:t xml:space="preserve">18</w:t>
        <w:tab/>
        <w:t xml:space="preserve">19</w:t>
        <w:tab/>
        <w:t xml:space="preserve">20</w:t>
        <w:tab/>
        <w:t xml:space="preserve">21</w:t>
        <w:tab/>
        <w:t xml:space="preserve">22</w:t>
        <w:tab/>
        <w:t xml:space="preserve">23</w:t>
      </w:r>
    </w:p>
    <w:p w:rsidR="00000000" w:rsidDel="00000000" w:rsidP="00000000" w:rsidRDefault="00000000" w:rsidRPr="00000000" w14:paraId="0000001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24</w:t>
        <w:tab/>
        <w:t xml:space="preserve">25</w:t>
        <w:tab/>
        <w:t xml:space="preserve">26</w:t>
        <w:tab/>
        <w:t xml:space="preserve">27</w:t>
        <w:tab/>
        <w:t xml:space="preserve">28</w:t>
        <w:tab/>
        <w:t xml:space="preserve">29 </w:t>
        <w:tab/>
        <w:t xml:space="preserve">30</w:t>
      </w:r>
    </w:p>
    <w:p w:rsidR="00000000" w:rsidDel="00000000" w:rsidP="00000000" w:rsidRDefault="00000000" w:rsidRPr="00000000" w14:paraId="0000001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31</w:t>
      </w:r>
    </w:p>
    <w:p w:rsidR="00000000" w:rsidDel="00000000" w:rsidP="00000000" w:rsidRDefault="00000000" w:rsidRPr="00000000" w14:paraId="0000001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>
        <w:i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ake.ms/o99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