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35A91" w14:textId="77777777" w:rsidR="009612DB" w:rsidRDefault="00000000">
      <w:pPr>
        <w:pStyle w:val="Nagwek1"/>
        <w:ind w:left="-709"/>
        <w:rPr>
          <w:i/>
          <w:iCs/>
          <w:lang w:val="pl-PL"/>
        </w:rPr>
      </w:pPr>
      <w:r>
        <w:rPr>
          <w:i/>
          <w:iCs/>
          <w:lang w:val="pl-PL"/>
        </w:rPr>
        <w:t>Zadanie 1: Opis zespołu, wybór aplikacji, podział ról i zarządzanie ryzykiem</w:t>
      </w:r>
    </w:p>
    <w:p w14:paraId="2CA65726" w14:textId="77777777" w:rsidR="009612DB" w:rsidRDefault="009612DB">
      <w:pPr>
        <w:ind w:left="-709"/>
        <w:rPr>
          <w:lang w:val="pl-PL"/>
        </w:rPr>
      </w:pPr>
    </w:p>
    <w:p w14:paraId="046A2AEB" w14:textId="77777777" w:rsidR="008D7839" w:rsidRPr="007344B6" w:rsidRDefault="008D7839">
      <w:pPr>
        <w:rPr>
          <w:lang w:val="pl-PL"/>
        </w:rPr>
        <w:sectPr w:rsidR="008D7839" w:rsidRPr="007344B6">
          <w:footerReference w:type="default" r:id="rId7"/>
          <w:pgSz w:w="11906" w:h="16838"/>
          <w:pgMar w:top="1134" w:right="850" w:bottom="1134" w:left="1701" w:header="708" w:footer="708" w:gutter="0"/>
          <w:cols w:space="720"/>
        </w:sectPr>
      </w:pPr>
    </w:p>
    <w:p w14:paraId="77FD323D" w14:textId="77777777" w:rsidR="009612DB" w:rsidRDefault="00000000">
      <w:pPr>
        <w:pStyle w:val="Nagwek2"/>
        <w:numPr>
          <w:ilvl w:val="0"/>
          <w:numId w:val="1"/>
        </w:numPr>
        <w:ind w:left="-709" w:right="-780"/>
      </w:pPr>
      <w:r>
        <w:t>Skład zespołu i nazwa:</w:t>
      </w:r>
    </w:p>
    <w:p w14:paraId="477D4931" w14:textId="77777777" w:rsidR="009612DB" w:rsidRDefault="00000000">
      <w:pPr>
        <w:pStyle w:val="Akapitzlist"/>
        <w:ind w:left="-709"/>
      </w:pPr>
      <w:r>
        <w:rPr>
          <w:b/>
          <w:bCs/>
          <w:lang w:val="pl-PL"/>
        </w:rPr>
        <w:t>Nazwa zespołu:</w:t>
      </w:r>
      <w:r>
        <w:rPr>
          <w:lang w:val="pl-PL"/>
        </w:rPr>
        <w:t xml:space="preserve"> Giftify</w:t>
      </w:r>
    </w:p>
    <w:p w14:paraId="2C6DC088" w14:textId="77777777" w:rsidR="009612DB" w:rsidRDefault="00000000">
      <w:pPr>
        <w:pStyle w:val="Akapitzlist"/>
        <w:ind w:left="-709" w:right="1205"/>
      </w:pPr>
      <w:r>
        <w:rPr>
          <w:b/>
          <w:bCs/>
          <w:lang w:val="pl-PL"/>
        </w:rPr>
        <w:t>Członek zespołu:</w:t>
      </w:r>
      <w:r>
        <w:rPr>
          <w:lang w:val="pl-PL"/>
        </w:rPr>
        <w:t xml:space="preserve"> Anhelina Belavezha</w:t>
      </w:r>
    </w:p>
    <w:p w14:paraId="097FF22F" w14:textId="77777777" w:rsidR="009612DB" w:rsidRDefault="00000000">
      <w:pPr>
        <w:pStyle w:val="Nagwek2"/>
        <w:ind w:left="-426"/>
        <w:rPr>
          <w:lang w:val="pl-PL"/>
        </w:rPr>
      </w:pPr>
      <w:r>
        <w:rPr>
          <w:lang w:val="pl-PL"/>
        </w:rPr>
        <w:t>2. Podział zadań:</w:t>
      </w:r>
    </w:p>
    <w:p w14:paraId="0C7AA136" w14:textId="77777777" w:rsidR="009612DB" w:rsidRPr="007344B6" w:rsidRDefault="00000000">
      <w:pPr>
        <w:ind w:left="-426"/>
        <w:rPr>
          <w:lang w:val="pl-PL"/>
        </w:rPr>
      </w:pPr>
      <w:r>
        <w:rPr>
          <w:b/>
          <w:bCs/>
          <w:lang w:val="pl-PL"/>
        </w:rPr>
        <w:t>Rola:</w:t>
      </w:r>
      <w:r>
        <w:rPr>
          <w:lang w:val="pl-PL"/>
        </w:rPr>
        <w:t xml:space="preserve"> Pełnię wszystkie role projektowe samodzielnie, obejmując zadania programistyczne, analityczne i zarządzanie projektem.</w:t>
      </w:r>
    </w:p>
    <w:p w14:paraId="57874791" w14:textId="77777777" w:rsidR="008D7839" w:rsidRPr="007344B6" w:rsidRDefault="008D7839">
      <w:pPr>
        <w:rPr>
          <w:lang w:val="pl-PL"/>
        </w:rPr>
        <w:sectPr w:rsidR="008D7839" w:rsidRPr="007344B6">
          <w:type w:val="continuous"/>
          <w:pgSz w:w="11906" w:h="16838"/>
          <w:pgMar w:top="1134" w:right="282" w:bottom="1134" w:left="1701" w:header="708" w:footer="708" w:gutter="0"/>
          <w:cols w:num="2" w:space="851"/>
        </w:sectPr>
      </w:pPr>
    </w:p>
    <w:p w14:paraId="7BD1734B" w14:textId="77777777" w:rsidR="009612DB" w:rsidRPr="007344B6" w:rsidRDefault="00000000">
      <w:pPr>
        <w:pStyle w:val="Nagwek2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2BE3F1" wp14:editId="02D48985">
                <wp:simplePos x="0" y="0"/>
                <wp:positionH relativeFrom="column">
                  <wp:posOffset>-731520</wp:posOffset>
                </wp:positionH>
                <wp:positionV relativeFrom="paragraph">
                  <wp:posOffset>132075</wp:posOffset>
                </wp:positionV>
                <wp:extent cx="6998973" cy="0"/>
                <wp:effectExtent l="0" t="0" r="0" b="0"/>
                <wp:wrapNone/>
                <wp:docPr id="1925112490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897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FE06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Łącznik prosty 1" o:spid="_x0000_s1026" type="#_x0000_t32" style="position:absolute;margin-left:-57.6pt;margin-top:10.4pt;width:551.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" strokecolor="#4472c4" strokeweight=".17625mm">
                <v:stroke joinstyle="miter"/>
              </v:shape>
            </w:pict>
          </mc:Fallback>
        </mc:AlternateContent>
      </w:r>
    </w:p>
    <w:p w14:paraId="2D40FA7C" w14:textId="77777777" w:rsidR="008D7839" w:rsidRPr="007344B6" w:rsidRDefault="008D7839">
      <w:pPr>
        <w:rPr>
          <w:lang w:val="pl-PL"/>
        </w:rPr>
        <w:sectPr w:rsidR="008D7839" w:rsidRPr="007344B6">
          <w:type w:val="continuous"/>
          <w:pgSz w:w="11906" w:h="16838"/>
          <w:pgMar w:top="1134" w:right="850" w:bottom="1134" w:left="1701" w:header="708" w:footer="708" w:gutter="0"/>
          <w:cols w:num="2" w:space="708"/>
        </w:sectPr>
      </w:pPr>
    </w:p>
    <w:p w14:paraId="30D632CD" w14:textId="77777777" w:rsidR="009612DB" w:rsidRDefault="00000000">
      <w:pPr>
        <w:pStyle w:val="Nagwek2"/>
        <w:numPr>
          <w:ilvl w:val="0"/>
          <w:numId w:val="2"/>
        </w:numPr>
        <w:ind w:left="-709"/>
      </w:pPr>
      <w:r>
        <w:t xml:space="preserve">Wybór aplikacji – </w:t>
      </w:r>
      <w:r>
        <w:rPr>
          <w:b/>
          <w:bCs/>
        </w:rPr>
        <w:t>Giftify</w:t>
      </w:r>
    </w:p>
    <w:p w14:paraId="2467AE74" w14:textId="77777777" w:rsidR="009612DB" w:rsidRPr="007344B6" w:rsidRDefault="00000000">
      <w:pPr>
        <w:ind w:left="-709"/>
        <w:rPr>
          <w:lang w:val="pl-PL"/>
        </w:rPr>
      </w:pPr>
      <w:r>
        <w:rPr>
          <w:b/>
          <w:bCs/>
          <w:i/>
          <w:iCs/>
          <w:color w:val="000000"/>
          <w:lang w:val="pl-PL"/>
        </w:rPr>
        <w:t>Giftify</w:t>
      </w:r>
      <w:r>
        <w:rPr>
          <w:lang w:val="pl-PL"/>
        </w:rPr>
        <w:t xml:space="preserve"> to platforma sprzedażowa oferująca szeroki wybór certyfikatów prezentowych, które można filtrować według miasta, kategorii i preferencji. W przeciwieństwie do dostępnych polskich platform, Giftify ma zapewnić bogatszy wybór, oferując certyfikaty na usługi SPA, procedury kosmetologiczne, vouchery do popularnych sklepów odzieżowych (np. Zara, H&amp;M) oraz certyfikaty na różne atrakcje (np. parki rozrywki, escape roomy). Aplikacja będzie centralnym miejscem dla różnych rodzajów prezentów, zapewniając prostą obsługę i wygodne filtry dla użytkownika.</w:t>
      </w:r>
    </w:p>
    <w:p w14:paraId="389C52A9" w14:textId="77777777" w:rsidR="009612DB" w:rsidRPr="007344B6" w:rsidRDefault="00000000">
      <w:pPr>
        <w:pStyle w:val="Akapitzlist"/>
        <w:ind w:left="-709"/>
        <w:rPr>
          <w:lang w:val="pl-PL"/>
        </w:rPr>
      </w:pPr>
      <w:r>
        <w:rPr>
          <w:noProof/>
          <w:lang w:val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EAC552F" wp14:editId="244CC9D0">
                <wp:simplePos x="0" y="0"/>
                <wp:positionH relativeFrom="page">
                  <wp:posOffset>381359</wp:posOffset>
                </wp:positionH>
                <wp:positionV relativeFrom="paragraph">
                  <wp:posOffset>16779</wp:posOffset>
                </wp:positionV>
                <wp:extent cx="6998973" cy="0"/>
                <wp:effectExtent l="0" t="0" r="0" b="0"/>
                <wp:wrapNone/>
                <wp:docPr id="1848659369" name="Łącznik prosty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8973" cy="0"/>
                        </a:xfrm>
                        <a:prstGeom prst="straightConnector1">
                          <a:avLst/>
                        </a:prstGeom>
                        <a:noFill/>
                        <a:ln w="6345" cap="flat">
                          <a:solidFill>
                            <a:srgbClr val="4472C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D656DD" id="Łącznik prosty 1" o:spid="_x0000_s1026" type="#_x0000_t32" style="position:absolute;margin-left:30.05pt;margin-top:1.3pt;width:551.1pt;height:0;z-index:2516613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" strokecolor="#4472c4" strokeweight=".17625mm">
                <v:stroke joinstyle="miter"/>
                <w10:wrap anchorx="page"/>
              </v:shape>
            </w:pict>
          </mc:Fallback>
        </mc:AlternateContent>
      </w:r>
    </w:p>
    <w:p w14:paraId="601BF1E9" w14:textId="77777777" w:rsidR="008D7839" w:rsidRPr="007344B6" w:rsidRDefault="008D7839">
      <w:pPr>
        <w:rPr>
          <w:lang w:val="pl-PL"/>
        </w:rPr>
        <w:sectPr w:rsidR="008D7839" w:rsidRPr="007344B6">
          <w:type w:val="continuous"/>
          <w:pgSz w:w="11906" w:h="16838"/>
          <w:pgMar w:top="1134" w:right="850" w:bottom="1134" w:left="1701" w:header="708" w:footer="708" w:gutter="0"/>
          <w:cols w:space="720"/>
        </w:sectPr>
      </w:pPr>
    </w:p>
    <w:p w14:paraId="2B1C73A7" w14:textId="77777777" w:rsidR="009612DB" w:rsidRPr="000F41B8" w:rsidRDefault="00000000">
      <w:pPr>
        <w:pStyle w:val="Nagwek2"/>
        <w:ind w:left="-993"/>
        <w:rPr>
          <w:lang w:val="pl-PL"/>
        </w:rPr>
      </w:pPr>
      <w:r>
        <w:rPr>
          <w:lang w:val="pl-PL"/>
        </w:rPr>
        <w:t xml:space="preserve">4. </w:t>
      </w:r>
      <w:r w:rsidRPr="000F41B8">
        <w:rPr>
          <w:lang w:val="pl-PL"/>
        </w:rPr>
        <w:t>Dlaczego właśnie Giftify?</w:t>
      </w:r>
    </w:p>
    <w:p w14:paraId="7D8D98BE" w14:textId="77777777" w:rsidR="009612DB" w:rsidRPr="000F41B8" w:rsidRDefault="00000000">
      <w:pPr>
        <w:pStyle w:val="Akapitzlist"/>
        <w:ind w:left="-709"/>
        <w:rPr>
          <w:lang w:val="pl-PL"/>
        </w:rPr>
      </w:pPr>
      <w:r>
        <w:rPr>
          <w:b/>
          <w:bCs/>
          <w:i/>
          <w:iCs/>
          <w:lang w:val="pl-PL"/>
        </w:rPr>
        <w:t>1.  Odpowiedź na zapotrzebowanie rynku</w:t>
      </w:r>
    </w:p>
    <w:p w14:paraId="3C29B160" w14:textId="77777777" w:rsidR="009612DB" w:rsidRDefault="00000000">
      <w:pPr>
        <w:pStyle w:val="Akapitzlist"/>
        <w:ind w:left="-284"/>
        <w:rPr>
          <w:lang w:val="pl-PL"/>
        </w:rPr>
      </w:pPr>
      <w:r>
        <w:rPr>
          <w:lang w:val="pl-PL"/>
        </w:rPr>
        <w:t>Giftify wyróżnia się dzięki tak rozbudowanej ofercie, pozwalając użytkownikom wybierać prezenty dopasowane do ich zainteresowań i potrzeb w jednym miejscu, co upraszcza zakupy prezentowe. Obecnie istniejące polskie platformy zwykle oferują certyfikaty tylko na określone usługi, np. SPA. Giftify zapewni znacznie szerszy wybór, obejmujący:</w:t>
      </w:r>
    </w:p>
    <w:p w14:paraId="26868F8F" w14:textId="77777777" w:rsidR="009612DB" w:rsidRDefault="00000000">
      <w:pPr>
        <w:numPr>
          <w:ilvl w:val="0"/>
          <w:numId w:val="3"/>
        </w:numPr>
        <w:ind w:right="-497"/>
      </w:pPr>
      <w:r>
        <w:rPr>
          <w:b/>
          <w:bCs/>
          <w:i/>
          <w:iCs/>
          <w:sz w:val="21"/>
          <w:szCs w:val="21"/>
        </w:rPr>
        <w:t>Uroda i SPA</w:t>
      </w:r>
    </w:p>
    <w:p w14:paraId="133E3911" w14:textId="77777777" w:rsidR="009612DB" w:rsidRDefault="00000000">
      <w:pPr>
        <w:numPr>
          <w:ilvl w:val="1"/>
          <w:numId w:val="3"/>
        </w:numPr>
        <w:ind w:right="-497"/>
      </w:pPr>
      <w:r>
        <w:rPr>
          <w:sz w:val="21"/>
          <w:szCs w:val="21"/>
        </w:rPr>
        <w:t>Masaże (relaksacyjne, lecznicze, sportowe)</w:t>
      </w:r>
    </w:p>
    <w:p w14:paraId="55200C07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Pakiety SPA (day spa, weekend spa)</w:t>
      </w:r>
    </w:p>
    <w:p w14:paraId="497A53FD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Zabiegi kosmetologiczne (lifting twarzy, mezoterapia)</w:t>
      </w:r>
    </w:p>
    <w:p w14:paraId="74F4FCE1" w14:textId="77777777" w:rsidR="009612DB" w:rsidRDefault="00000000">
      <w:pPr>
        <w:numPr>
          <w:ilvl w:val="0"/>
          <w:numId w:val="3"/>
        </w:numPr>
        <w:ind w:right="-497"/>
      </w:pPr>
      <w:r>
        <w:rPr>
          <w:b/>
          <w:bCs/>
          <w:i/>
          <w:iCs/>
          <w:sz w:val="21"/>
          <w:szCs w:val="21"/>
        </w:rPr>
        <w:t>Moda i zakupy</w:t>
      </w:r>
    </w:p>
    <w:p w14:paraId="75963A1F" w14:textId="77777777" w:rsidR="009612DB" w:rsidRDefault="00000000">
      <w:pPr>
        <w:numPr>
          <w:ilvl w:val="1"/>
          <w:numId w:val="3"/>
        </w:numPr>
        <w:ind w:right="-497"/>
      </w:pPr>
      <w:r>
        <w:rPr>
          <w:sz w:val="21"/>
          <w:szCs w:val="21"/>
          <w:lang w:val="pl-PL"/>
        </w:rPr>
        <w:t xml:space="preserve">Vouchery do popularnych sklepów odzieżowych (np. </w:t>
      </w:r>
      <w:r>
        <w:rPr>
          <w:sz w:val="21"/>
          <w:szCs w:val="21"/>
        </w:rPr>
        <w:t>Zara, H&amp;M, Mango)</w:t>
      </w:r>
    </w:p>
    <w:p w14:paraId="1F40B72B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Bony podarunkowe na personalizowane akcesoria (np. biżuteria, galanteria skórzana)</w:t>
      </w:r>
    </w:p>
    <w:p w14:paraId="10BFA27F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</w:rPr>
      </w:pPr>
      <w:r>
        <w:rPr>
          <w:sz w:val="21"/>
          <w:szCs w:val="21"/>
        </w:rPr>
        <w:t>Karty podarunkowe na zakupy online</w:t>
      </w:r>
    </w:p>
    <w:p w14:paraId="22C9AC9E" w14:textId="77777777" w:rsidR="009612DB" w:rsidRDefault="00000000">
      <w:pPr>
        <w:numPr>
          <w:ilvl w:val="0"/>
          <w:numId w:val="3"/>
        </w:numPr>
        <w:ind w:right="-497"/>
      </w:pPr>
      <w:r>
        <w:rPr>
          <w:b/>
          <w:bCs/>
          <w:i/>
          <w:iCs/>
          <w:sz w:val="21"/>
          <w:szCs w:val="21"/>
        </w:rPr>
        <w:t>Jedzenie i kulinaria</w:t>
      </w:r>
    </w:p>
    <w:p w14:paraId="2DEFF201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Vouchery na kolacje w restauracjach (wykwintne restauracje, restauracje tematyczne)</w:t>
      </w:r>
    </w:p>
    <w:p w14:paraId="6923EA93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Degustacje (win, piwa kraftowego, whisky)</w:t>
      </w:r>
    </w:p>
    <w:p w14:paraId="21EAFDEB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lastRenderedPageBreak/>
        <w:t>Kursy gotowania (kuchnie świata, warsztaty kulinarne)</w:t>
      </w:r>
    </w:p>
    <w:p w14:paraId="7C32FFA0" w14:textId="01A4C412" w:rsidR="009612DB" w:rsidRPr="000F41B8" w:rsidRDefault="00000000" w:rsidP="000F41B8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Wstęp na foodtrucki i festiwale kulinarne</w:t>
      </w:r>
    </w:p>
    <w:p w14:paraId="4B85A3FF" w14:textId="77777777" w:rsidR="009612DB" w:rsidRDefault="00000000">
      <w:pPr>
        <w:numPr>
          <w:ilvl w:val="0"/>
          <w:numId w:val="3"/>
        </w:numPr>
        <w:ind w:right="-497"/>
      </w:pPr>
      <w:r>
        <w:rPr>
          <w:b/>
          <w:bCs/>
          <w:i/>
          <w:iCs/>
          <w:sz w:val="21"/>
          <w:szCs w:val="21"/>
        </w:rPr>
        <w:t>Aktywności i wypoczynek</w:t>
      </w:r>
    </w:p>
    <w:p w14:paraId="60F145AD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Parki rozrywki (np. parki tematyczne, aquaparki)</w:t>
      </w:r>
    </w:p>
    <w:p w14:paraId="230AE819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</w:rPr>
      </w:pPr>
      <w:r>
        <w:rPr>
          <w:sz w:val="21"/>
          <w:szCs w:val="21"/>
        </w:rPr>
        <w:t>Escape roomy i gry miejskie</w:t>
      </w:r>
    </w:p>
    <w:p w14:paraId="7476D049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Warsztaty rękodzielnicze (ceramika, szycie, malarstwo)</w:t>
      </w:r>
    </w:p>
    <w:p w14:paraId="0D216C1F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</w:rPr>
      </w:pPr>
      <w:r>
        <w:rPr>
          <w:sz w:val="21"/>
          <w:szCs w:val="21"/>
        </w:rPr>
        <w:t>Kursy fotografii</w:t>
      </w:r>
    </w:p>
    <w:p w14:paraId="563D8E71" w14:textId="77777777" w:rsidR="009612DB" w:rsidRDefault="00000000">
      <w:pPr>
        <w:numPr>
          <w:ilvl w:val="0"/>
          <w:numId w:val="3"/>
        </w:numPr>
        <w:ind w:right="-497"/>
      </w:pPr>
      <w:r>
        <w:rPr>
          <w:b/>
          <w:bCs/>
          <w:i/>
          <w:iCs/>
          <w:sz w:val="21"/>
          <w:szCs w:val="21"/>
        </w:rPr>
        <w:t>Sport i przygoda</w:t>
      </w:r>
    </w:p>
    <w:p w14:paraId="128E7333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Sporty ekstremalne (skoki spadochronowe, loty paralotnią, nurkowanie)</w:t>
      </w:r>
    </w:p>
    <w:p w14:paraId="7DE61F73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Pakiety sportowe (wspinaczka, paintball, gokarty)</w:t>
      </w:r>
    </w:p>
    <w:p w14:paraId="00517A43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Lekcje sportowe (np. jazda konna, wspinaczka, tenis)</w:t>
      </w:r>
    </w:p>
    <w:p w14:paraId="50CC1D01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Aktywności outdoorowe (np. trekking, kajaki, wycieczki rowerowe)</w:t>
      </w:r>
    </w:p>
    <w:p w14:paraId="41817FD7" w14:textId="77777777" w:rsidR="009612DB" w:rsidRDefault="00000000">
      <w:pPr>
        <w:numPr>
          <w:ilvl w:val="0"/>
          <w:numId w:val="3"/>
        </w:numPr>
        <w:ind w:right="-497"/>
      </w:pPr>
      <w:r>
        <w:rPr>
          <w:b/>
          <w:bCs/>
          <w:i/>
          <w:iCs/>
          <w:sz w:val="21"/>
          <w:szCs w:val="21"/>
        </w:rPr>
        <w:t>Rozwój osobisty</w:t>
      </w:r>
    </w:p>
    <w:p w14:paraId="2012201E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Kursy rozwojowe (coaching, zarządzanie stresem, umiejętności miękkie)</w:t>
      </w:r>
    </w:p>
    <w:p w14:paraId="7266DD89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Warsztaty artystyczne (rysunek, fotografia, taniec)</w:t>
      </w:r>
    </w:p>
    <w:p w14:paraId="6F4DCB46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Zajęcia hobbystyczne (np. garncarstwo, majsterkowanie, kursy DIY)</w:t>
      </w:r>
    </w:p>
    <w:p w14:paraId="167C3C09" w14:textId="77777777" w:rsidR="009612DB" w:rsidRDefault="00000000">
      <w:pPr>
        <w:numPr>
          <w:ilvl w:val="1"/>
          <w:numId w:val="3"/>
        </w:numPr>
        <w:ind w:right="-497"/>
        <w:rPr>
          <w:sz w:val="21"/>
          <w:szCs w:val="21"/>
          <w:lang w:val="pl-PL"/>
        </w:rPr>
      </w:pPr>
      <w:r>
        <w:rPr>
          <w:sz w:val="21"/>
          <w:szCs w:val="21"/>
          <w:lang w:val="pl-PL"/>
        </w:rPr>
        <w:t>Szkolenia zawodowe (programowanie, projektowanie graficzne, kursy językowe)</w:t>
      </w:r>
    </w:p>
    <w:p w14:paraId="3717E5A2" w14:textId="77777777" w:rsidR="009612DB" w:rsidRPr="000F41B8" w:rsidRDefault="00000000">
      <w:pPr>
        <w:pStyle w:val="Akapitzlist"/>
        <w:ind w:left="-709"/>
        <w:rPr>
          <w:lang w:val="pl-PL"/>
        </w:rPr>
      </w:pPr>
      <w:r>
        <w:rPr>
          <w:b/>
          <w:bCs/>
          <w:i/>
          <w:iCs/>
          <w:lang w:val="pl-PL"/>
        </w:rPr>
        <w:t>2.  Szeroka gama kategorii i filtrów</w:t>
      </w:r>
    </w:p>
    <w:p w14:paraId="2AD152D1" w14:textId="77777777" w:rsidR="009612DB" w:rsidRDefault="00000000">
      <w:pPr>
        <w:pStyle w:val="Akapitzlist"/>
        <w:ind w:left="-284"/>
        <w:rPr>
          <w:lang w:val="pl-PL"/>
        </w:rPr>
      </w:pPr>
      <w:r>
        <w:rPr>
          <w:lang w:val="pl-PL"/>
        </w:rPr>
        <w:t>Giftify umożliwia łatwe wyszukiwanie prezentów dzięki różnorodnym filtrom, które zawężają wybór według miasta, preferencji, a także kategorii. Inteligentny system rekomendacji wspiera użytkownika, podsuwając mu najlepiej dopasowane certyfikaty.</w:t>
      </w:r>
    </w:p>
    <w:p w14:paraId="3B62E309" w14:textId="77777777" w:rsidR="009612DB" w:rsidRDefault="009612DB">
      <w:pPr>
        <w:pStyle w:val="Akapitzlist"/>
        <w:ind w:left="-284"/>
        <w:rPr>
          <w:lang w:val="pl-PL"/>
        </w:rPr>
      </w:pPr>
    </w:p>
    <w:p w14:paraId="5BAC9234" w14:textId="77777777" w:rsidR="009612DB" w:rsidRPr="000F41B8" w:rsidRDefault="00000000">
      <w:pPr>
        <w:pStyle w:val="Akapitzlist"/>
        <w:ind w:left="-709"/>
        <w:rPr>
          <w:lang w:val="pl-PL"/>
        </w:rPr>
      </w:pPr>
      <w:r>
        <w:rPr>
          <w:b/>
          <w:bCs/>
          <w:i/>
          <w:iCs/>
          <w:lang w:val="pl-PL"/>
        </w:rPr>
        <w:t>3.  Brak integracji płatności na obecnym etapie</w:t>
      </w:r>
    </w:p>
    <w:p w14:paraId="0671CF1A" w14:textId="77777777" w:rsidR="009612DB" w:rsidRPr="007344B6" w:rsidRDefault="00000000">
      <w:pPr>
        <w:pStyle w:val="Akapitzlist"/>
        <w:ind w:left="-284"/>
        <w:rPr>
          <w:lang w:val="pl-PL"/>
        </w:rPr>
      </w:pPr>
      <w:r>
        <w:rPr>
          <w:lang w:val="pl-PL"/>
        </w:rPr>
        <w:t xml:space="preserve">Ze względu na fakt, że projekt jest realizowany na potrzeby zaliczenia przedmiotu, </w:t>
      </w:r>
      <w:r>
        <w:rPr>
          <w:b/>
          <w:bCs/>
          <w:lang w:val="pl-PL"/>
        </w:rPr>
        <w:t>Giftify</w:t>
      </w:r>
      <w:r>
        <w:rPr>
          <w:lang w:val="pl-PL"/>
        </w:rPr>
        <w:t xml:space="preserve"> nie posiada modułu płatności. </w:t>
      </w:r>
      <w:r>
        <w:rPr>
          <w:b/>
          <w:bCs/>
          <w:lang w:val="pl-PL"/>
        </w:rPr>
        <w:t>W planach jest jednak dalszy rozwój projektu, w tym dodanie integracji płatności online</w:t>
      </w:r>
      <w:r>
        <w:rPr>
          <w:lang w:val="pl-PL"/>
        </w:rPr>
        <w:t>, co umożliwiłoby wygodne i bezpieczne zakupy bezpośrednio na platformie.</w:t>
      </w:r>
    </w:p>
    <w:p w14:paraId="5722D5BC" w14:textId="77777777" w:rsidR="009612DB" w:rsidRDefault="009612DB">
      <w:pPr>
        <w:pStyle w:val="Akapitzlist"/>
        <w:ind w:left="-284"/>
        <w:rPr>
          <w:lang w:val="pl-PL"/>
        </w:rPr>
      </w:pPr>
    </w:p>
    <w:p w14:paraId="6E6E7D76" w14:textId="77777777" w:rsidR="009612DB" w:rsidRPr="007344B6" w:rsidRDefault="00000000">
      <w:pPr>
        <w:pStyle w:val="Akapitzlist"/>
        <w:ind w:left="-709"/>
        <w:rPr>
          <w:lang w:val="pl-PL"/>
        </w:rPr>
      </w:pPr>
      <w:r w:rsidRPr="007344B6">
        <w:rPr>
          <w:b/>
          <w:bCs/>
          <w:i/>
          <w:iCs/>
          <w:lang w:val="pl-PL"/>
        </w:rPr>
        <w:t xml:space="preserve">4. </w:t>
      </w:r>
      <w:r>
        <w:rPr>
          <w:b/>
          <w:bCs/>
          <w:i/>
          <w:iCs/>
          <w:lang w:val="pl-PL"/>
        </w:rPr>
        <w:t xml:space="preserve"> </w:t>
      </w:r>
      <w:r w:rsidRPr="007344B6">
        <w:rPr>
          <w:b/>
          <w:bCs/>
          <w:i/>
          <w:iCs/>
          <w:lang w:val="pl-PL"/>
        </w:rPr>
        <w:t>Praktyczne zastosowanie wzorców projektowych</w:t>
      </w:r>
    </w:p>
    <w:p w14:paraId="1FD014DA" w14:textId="77777777" w:rsidR="009612DB" w:rsidRPr="007344B6" w:rsidRDefault="00000000">
      <w:pPr>
        <w:pStyle w:val="Akapitzlist"/>
        <w:ind w:left="-284"/>
        <w:rPr>
          <w:lang w:val="pl-PL"/>
        </w:rPr>
      </w:pPr>
      <w:r>
        <w:rPr>
          <w:lang w:val="pl-PL"/>
        </w:rPr>
        <w:t xml:space="preserve">Projekt </w:t>
      </w:r>
      <w:r>
        <w:rPr>
          <w:b/>
          <w:bCs/>
          <w:lang w:val="pl-PL"/>
        </w:rPr>
        <w:t>Giftify</w:t>
      </w:r>
      <w:r>
        <w:rPr>
          <w:lang w:val="pl-PL"/>
        </w:rPr>
        <w:t xml:space="preserve"> to doskonała okazja do zastosowania wzorców projektowych, takich jak </w:t>
      </w:r>
      <w:r>
        <w:rPr>
          <w:b/>
          <w:bCs/>
          <w:lang w:val="pl-PL"/>
        </w:rPr>
        <w:t>Factory, Singleton, Strategy</w:t>
      </w:r>
      <w:r>
        <w:rPr>
          <w:lang w:val="pl-PL"/>
        </w:rPr>
        <w:t xml:space="preserve"> i </w:t>
      </w:r>
      <w:r>
        <w:rPr>
          <w:b/>
          <w:bCs/>
          <w:lang w:val="pl-PL"/>
        </w:rPr>
        <w:t>Observer</w:t>
      </w:r>
      <w:r>
        <w:rPr>
          <w:lang w:val="pl-PL"/>
        </w:rPr>
        <w:t>, co pozwala stworzyć aplikację elastyczną i łatwą w rozbudowie. Takie podejście ułatwi późniejsze dodanie modułów, w tym płatności online i dodatkowych funkcji.</w:t>
      </w:r>
    </w:p>
    <w:p w14:paraId="0CBCA1C6" w14:textId="77777777" w:rsidR="009612DB" w:rsidRDefault="009612DB">
      <w:pPr>
        <w:pStyle w:val="Akapitzlist"/>
        <w:ind w:left="-284"/>
        <w:rPr>
          <w:lang w:val="pl-PL"/>
        </w:rPr>
      </w:pPr>
    </w:p>
    <w:p w14:paraId="3B96F3B5" w14:textId="77777777" w:rsidR="009612DB" w:rsidRPr="007344B6" w:rsidRDefault="00000000">
      <w:pPr>
        <w:pStyle w:val="Akapitzlist"/>
        <w:ind w:left="-709"/>
        <w:rPr>
          <w:lang w:val="pl-PL"/>
        </w:rPr>
      </w:pPr>
      <w:r w:rsidRPr="007344B6">
        <w:rPr>
          <w:b/>
          <w:bCs/>
          <w:i/>
          <w:iCs/>
          <w:lang w:val="pl-PL"/>
        </w:rPr>
        <w:t xml:space="preserve">5. </w:t>
      </w:r>
      <w:r>
        <w:rPr>
          <w:b/>
          <w:bCs/>
          <w:i/>
          <w:iCs/>
          <w:lang w:val="pl-PL"/>
        </w:rPr>
        <w:t xml:space="preserve"> </w:t>
      </w:r>
      <w:r w:rsidRPr="007344B6">
        <w:rPr>
          <w:b/>
          <w:bCs/>
          <w:i/>
          <w:iCs/>
          <w:lang w:val="pl-PL"/>
        </w:rPr>
        <w:t>Elastyczność i możliwość rozwoju</w:t>
      </w:r>
    </w:p>
    <w:p w14:paraId="29104B3C" w14:textId="77777777" w:rsidR="009612DB" w:rsidRDefault="00000000">
      <w:pPr>
        <w:pStyle w:val="Akapitzlist"/>
        <w:ind w:left="-284"/>
        <w:rPr>
          <w:lang w:val="pl-PL"/>
        </w:rPr>
      </w:pPr>
      <w:r>
        <w:rPr>
          <w:lang w:val="pl-PL"/>
        </w:rPr>
        <w:t xml:space="preserve">Dzięki odpowiedniej architekturze opartej na wzorcach projektowych Giftify jest przygotowane do dalszego rozwoju. </w:t>
      </w:r>
    </w:p>
    <w:p w14:paraId="71230686" w14:textId="77777777" w:rsidR="009612DB" w:rsidRDefault="009612DB">
      <w:pPr>
        <w:pageBreakBefore/>
        <w:rPr>
          <w:lang w:val="pl-PL"/>
        </w:rPr>
      </w:pPr>
    </w:p>
    <w:p w14:paraId="67BE38B1" w14:textId="77777777" w:rsidR="009612DB" w:rsidRDefault="00000000">
      <w:pPr>
        <w:pStyle w:val="Nagwek2"/>
        <w:ind w:left="-993"/>
        <w:rPr>
          <w:lang w:val="pl-PL"/>
        </w:rPr>
      </w:pPr>
      <w:r>
        <w:rPr>
          <w:lang w:val="pl-PL"/>
        </w:rPr>
        <w:t>5. Lista rozpoznanych ryzyk, ocena ich prawdopodobieństwa oraz wpływu:</w:t>
      </w:r>
    </w:p>
    <w:tbl>
      <w:tblPr>
        <w:tblW w:w="10796" w:type="dxa"/>
        <w:tblInd w:w="-9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83"/>
        <w:gridCol w:w="3955"/>
        <w:gridCol w:w="2389"/>
        <w:gridCol w:w="1669"/>
      </w:tblGrid>
      <w:tr w:rsidR="009612DB" w14:paraId="098A0433" w14:textId="77777777">
        <w:trPr>
          <w:trHeight w:val="681"/>
          <w:tblHeader/>
        </w:trPr>
        <w:tc>
          <w:tcPr>
            <w:tcW w:w="2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91BB71" w14:textId="77777777" w:rsidR="009612DB" w:rsidRDefault="00000000">
            <w:pPr>
              <w:pStyle w:val="Akapitzlist"/>
              <w:ind w:left="-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Ryzyko</w:t>
            </w:r>
          </w:p>
        </w:tc>
        <w:tc>
          <w:tcPr>
            <w:tcW w:w="39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D0890E" w14:textId="77777777" w:rsidR="009612DB" w:rsidRDefault="00000000">
            <w:pPr>
              <w:pStyle w:val="Akapitzlist"/>
              <w:ind w:left="-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Opis</w:t>
            </w:r>
          </w:p>
        </w:tc>
        <w:tc>
          <w:tcPr>
            <w:tcW w:w="23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26E854" w14:textId="77777777" w:rsidR="009612DB" w:rsidRDefault="00000000">
            <w:pPr>
              <w:pStyle w:val="Akapitzlist"/>
              <w:ind w:left="-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Prawdopodobieństwo</w:t>
            </w:r>
          </w:p>
        </w:tc>
        <w:tc>
          <w:tcPr>
            <w:tcW w:w="16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ABBD4C" w14:textId="77777777" w:rsidR="009612DB" w:rsidRDefault="00000000">
            <w:pPr>
              <w:pStyle w:val="Akapitzlist"/>
              <w:ind w:left="-28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Wpływ</w:t>
            </w:r>
          </w:p>
        </w:tc>
      </w:tr>
      <w:tr w:rsidR="009612DB" w14:paraId="13028354" w14:textId="77777777">
        <w:trPr>
          <w:trHeight w:val="1314"/>
        </w:trPr>
        <w:tc>
          <w:tcPr>
            <w:tcW w:w="2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ECFC81C" w14:textId="77777777" w:rsidR="009612DB" w:rsidRPr="007344B6" w:rsidRDefault="00000000">
            <w:pPr>
              <w:pStyle w:val="Akapitzlist"/>
              <w:ind w:left="96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1. Trudności z integracją różnorodnych typów certyfikatów (usługi SPA, odzież, atrakcje)</w:t>
            </w:r>
          </w:p>
        </w:tc>
        <w:tc>
          <w:tcPr>
            <w:tcW w:w="39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3C9AC2" w14:textId="77777777" w:rsidR="009612DB" w:rsidRDefault="00000000">
            <w:pPr>
              <w:pStyle w:val="Akapitzlist"/>
              <w:ind w:left="119"/>
              <w:rPr>
                <w:lang w:val="pl-PL"/>
              </w:rPr>
            </w:pPr>
            <w:r>
              <w:rPr>
                <w:lang w:val="pl-PL"/>
              </w:rPr>
              <w:t>Integracja wielu różnych kategorii może wymagać odmiennych metod przetwarzania i obsługi danych.</w:t>
            </w:r>
          </w:p>
        </w:tc>
        <w:tc>
          <w:tcPr>
            <w:tcW w:w="23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09F458" w14:textId="77777777" w:rsidR="009612DB" w:rsidRDefault="00000000">
            <w:pPr>
              <w:pStyle w:val="Akapitzlist"/>
              <w:ind w:left="425"/>
              <w:jc w:val="right"/>
            </w:pPr>
            <w:r>
              <w:t>Średnie</w:t>
            </w:r>
          </w:p>
        </w:tc>
        <w:tc>
          <w:tcPr>
            <w:tcW w:w="16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FB513" w14:textId="77777777" w:rsidR="009612DB" w:rsidRDefault="00000000">
            <w:pPr>
              <w:pStyle w:val="Akapitzlist"/>
              <w:ind w:left="199"/>
              <w:jc w:val="right"/>
            </w:pPr>
            <w:r>
              <w:t>Wysokie</w:t>
            </w:r>
          </w:p>
        </w:tc>
      </w:tr>
      <w:tr w:rsidR="009612DB" w14:paraId="067BD7D1" w14:textId="77777777">
        <w:trPr>
          <w:trHeight w:val="1314"/>
        </w:trPr>
        <w:tc>
          <w:tcPr>
            <w:tcW w:w="2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74F6DE" w14:textId="77777777" w:rsidR="009612DB" w:rsidRPr="007344B6" w:rsidRDefault="00000000">
            <w:pPr>
              <w:pStyle w:val="Akapitzlist"/>
              <w:ind w:left="96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2. Problemy z synchronizacją koszyka i płatności</w:t>
            </w:r>
          </w:p>
        </w:tc>
        <w:tc>
          <w:tcPr>
            <w:tcW w:w="39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F9C2F" w14:textId="77777777" w:rsidR="009612DB" w:rsidRDefault="00000000">
            <w:pPr>
              <w:pStyle w:val="Akapitzlist"/>
              <w:ind w:left="119"/>
              <w:rPr>
                <w:lang w:val="pl-PL"/>
              </w:rPr>
            </w:pPr>
            <w:r>
              <w:rPr>
                <w:lang w:val="pl-PL"/>
              </w:rPr>
              <w:t>Przy intensywnym użytkowaniu koszyka, synchronizacja danych i zabezpieczenia płatności mogą stanowić wyzwanie.</w:t>
            </w:r>
          </w:p>
        </w:tc>
        <w:tc>
          <w:tcPr>
            <w:tcW w:w="23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9878261" w14:textId="77777777" w:rsidR="009612DB" w:rsidRDefault="00000000">
            <w:pPr>
              <w:pStyle w:val="Akapitzlist"/>
              <w:ind w:left="425"/>
              <w:jc w:val="right"/>
            </w:pPr>
            <w:r>
              <w:t>Niskie</w:t>
            </w:r>
          </w:p>
        </w:tc>
        <w:tc>
          <w:tcPr>
            <w:tcW w:w="16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A18BC5" w14:textId="77777777" w:rsidR="009612DB" w:rsidRDefault="00000000">
            <w:pPr>
              <w:pStyle w:val="Akapitzlist"/>
              <w:ind w:left="199"/>
              <w:jc w:val="right"/>
            </w:pPr>
            <w:r>
              <w:t>Wysokie</w:t>
            </w:r>
          </w:p>
        </w:tc>
      </w:tr>
      <w:tr w:rsidR="009612DB" w14:paraId="04E63B86" w14:textId="77777777">
        <w:trPr>
          <w:trHeight w:val="1314"/>
        </w:trPr>
        <w:tc>
          <w:tcPr>
            <w:tcW w:w="2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1318D5" w14:textId="77777777" w:rsidR="009612DB" w:rsidRPr="007344B6" w:rsidRDefault="00000000">
            <w:pPr>
              <w:pStyle w:val="Akapitzlist"/>
              <w:ind w:left="96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3. Brak doświadczenia z integracją systemu płatności</w:t>
            </w:r>
          </w:p>
        </w:tc>
        <w:tc>
          <w:tcPr>
            <w:tcW w:w="39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C8E26" w14:textId="77777777" w:rsidR="009612DB" w:rsidRDefault="00000000">
            <w:pPr>
              <w:pStyle w:val="Akapitzlist"/>
              <w:ind w:left="119"/>
              <w:rPr>
                <w:lang w:val="pl-PL"/>
              </w:rPr>
            </w:pPr>
            <w:r>
              <w:rPr>
                <w:lang w:val="pl-PL"/>
              </w:rPr>
              <w:t>Skonfigurowanie systemu płatności wymaga specjalistycznej wiedzy, aby zapewnić bezpieczeństwo i poprawne działanie.</w:t>
            </w:r>
          </w:p>
        </w:tc>
        <w:tc>
          <w:tcPr>
            <w:tcW w:w="23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D641CA" w14:textId="77777777" w:rsidR="009612DB" w:rsidRDefault="00000000">
            <w:pPr>
              <w:pStyle w:val="Akapitzlist"/>
              <w:ind w:left="425"/>
              <w:jc w:val="right"/>
            </w:pPr>
            <w:r>
              <w:t>Wysokie</w:t>
            </w:r>
          </w:p>
        </w:tc>
        <w:tc>
          <w:tcPr>
            <w:tcW w:w="16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A6B122" w14:textId="77777777" w:rsidR="009612DB" w:rsidRDefault="00000000">
            <w:pPr>
              <w:pStyle w:val="Akapitzlist"/>
              <w:ind w:left="199"/>
              <w:jc w:val="right"/>
            </w:pPr>
            <w:r>
              <w:t>Wysokie</w:t>
            </w:r>
          </w:p>
        </w:tc>
      </w:tr>
      <w:tr w:rsidR="009612DB" w14:paraId="05A7A2F5" w14:textId="77777777">
        <w:trPr>
          <w:trHeight w:val="1314"/>
        </w:trPr>
        <w:tc>
          <w:tcPr>
            <w:tcW w:w="2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8632D0" w14:textId="77777777" w:rsidR="009612DB" w:rsidRPr="007344B6" w:rsidRDefault="00000000">
            <w:pPr>
              <w:pStyle w:val="Akapitzlist"/>
              <w:ind w:left="96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4. Potrzeba zaawansowanych funkcji filtrowania i rekomendacji</w:t>
            </w:r>
          </w:p>
        </w:tc>
        <w:tc>
          <w:tcPr>
            <w:tcW w:w="39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A5812B5" w14:textId="77777777" w:rsidR="009612DB" w:rsidRDefault="00000000">
            <w:pPr>
              <w:pStyle w:val="Akapitzlist"/>
              <w:ind w:left="119"/>
              <w:rPr>
                <w:lang w:val="pl-PL"/>
              </w:rPr>
            </w:pPr>
            <w:r>
              <w:rPr>
                <w:lang w:val="pl-PL"/>
              </w:rPr>
              <w:t>Skuteczne filtrowanie według preferencji użytkowników oraz rekomendacje mogą wymagać skomplikowanej logiki biznesowej.</w:t>
            </w:r>
          </w:p>
        </w:tc>
        <w:tc>
          <w:tcPr>
            <w:tcW w:w="23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FD265A0" w14:textId="77777777" w:rsidR="009612DB" w:rsidRDefault="00000000">
            <w:pPr>
              <w:pStyle w:val="Akapitzlist"/>
              <w:ind w:left="425"/>
              <w:jc w:val="right"/>
            </w:pPr>
            <w:r>
              <w:t>Średnie</w:t>
            </w:r>
          </w:p>
        </w:tc>
        <w:tc>
          <w:tcPr>
            <w:tcW w:w="16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9163A0" w14:textId="77777777" w:rsidR="009612DB" w:rsidRDefault="00000000">
            <w:pPr>
              <w:pStyle w:val="Akapitzlist"/>
              <w:ind w:left="199"/>
              <w:jc w:val="right"/>
            </w:pPr>
            <w:r>
              <w:t>Średnie</w:t>
            </w:r>
          </w:p>
        </w:tc>
      </w:tr>
      <w:tr w:rsidR="009612DB" w14:paraId="7852AFA1" w14:textId="77777777">
        <w:trPr>
          <w:trHeight w:val="893"/>
        </w:trPr>
        <w:tc>
          <w:tcPr>
            <w:tcW w:w="2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233C77" w14:textId="77777777" w:rsidR="009612DB" w:rsidRPr="007344B6" w:rsidRDefault="00000000">
            <w:pPr>
              <w:pStyle w:val="Akapitzlist"/>
              <w:ind w:left="96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5. Ryzyko zbyt dużego obciążenia przy dużej liczbie certyfikatów</w:t>
            </w:r>
          </w:p>
        </w:tc>
        <w:tc>
          <w:tcPr>
            <w:tcW w:w="39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D36231" w14:textId="77777777" w:rsidR="009612DB" w:rsidRDefault="00000000">
            <w:pPr>
              <w:pStyle w:val="Akapitzlist"/>
              <w:ind w:left="119"/>
              <w:rPr>
                <w:lang w:val="pl-PL"/>
              </w:rPr>
            </w:pPr>
            <w:r>
              <w:rPr>
                <w:lang w:val="pl-PL"/>
              </w:rPr>
              <w:t>Rozbudowa katalogu może prowadzić do problemów z wydajnością aplikacji.</w:t>
            </w:r>
          </w:p>
        </w:tc>
        <w:tc>
          <w:tcPr>
            <w:tcW w:w="23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6ADE27" w14:textId="77777777" w:rsidR="009612DB" w:rsidRDefault="00000000">
            <w:pPr>
              <w:pStyle w:val="Akapitzlist"/>
              <w:ind w:left="425"/>
              <w:jc w:val="right"/>
            </w:pPr>
            <w:r>
              <w:t>Niskie</w:t>
            </w:r>
          </w:p>
        </w:tc>
        <w:tc>
          <w:tcPr>
            <w:tcW w:w="16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D9244E" w14:textId="77777777" w:rsidR="009612DB" w:rsidRDefault="00000000">
            <w:pPr>
              <w:pStyle w:val="Akapitzlist"/>
              <w:ind w:left="199"/>
              <w:jc w:val="right"/>
            </w:pPr>
            <w:r>
              <w:t>Średnie</w:t>
            </w:r>
          </w:p>
        </w:tc>
      </w:tr>
      <w:tr w:rsidR="009612DB" w14:paraId="45F6A611" w14:textId="77777777">
        <w:trPr>
          <w:trHeight w:val="1314"/>
        </w:trPr>
        <w:tc>
          <w:tcPr>
            <w:tcW w:w="2783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28B7E4" w14:textId="77777777" w:rsidR="009612DB" w:rsidRPr="007344B6" w:rsidRDefault="00000000">
            <w:pPr>
              <w:pStyle w:val="Akapitzlist"/>
              <w:ind w:left="96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6. Problemy z testowaniem w przypadku wielu różnych scenariuszy użytkowania</w:t>
            </w:r>
          </w:p>
        </w:tc>
        <w:tc>
          <w:tcPr>
            <w:tcW w:w="395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2357CF" w14:textId="77777777" w:rsidR="009612DB" w:rsidRDefault="00000000">
            <w:pPr>
              <w:pStyle w:val="Akapitzlist"/>
              <w:ind w:left="119"/>
              <w:rPr>
                <w:lang w:val="pl-PL"/>
              </w:rPr>
            </w:pPr>
            <w:r>
              <w:rPr>
                <w:lang w:val="pl-PL"/>
              </w:rPr>
              <w:t>Przy różnorodnych typach certyfikatów i sposobach ich użycia konieczne będą rozbudowane testy.</w:t>
            </w:r>
          </w:p>
        </w:tc>
        <w:tc>
          <w:tcPr>
            <w:tcW w:w="238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EC5998" w14:textId="77777777" w:rsidR="009612DB" w:rsidRDefault="00000000">
            <w:pPr>
              <w:pStyle w:val="Akapitzlist"/>
              <w:ind w:left="425"/>
              <w:jc w:val="right"/>
            </w:pPr>
            <w:r>
              <w:t>Średnie</w:t>
            </w:r>
          </w:p>
        </w:tc>
        <w:tc>
          <w:tcPr>
            <w:tcW w:w="1669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35FB4E" w14:textId="77777777" w:rsidR="009612DB" w:rsidRDefault="00000000">
            <w:pPr>
              <w:pStyle w:val="Akapitzlist"/>
              <w:ind w:left="199"/>
              <w:jc w:val="right"/>
            </w:pPr>
            <w:r>
              <w:t>Wysokie</w:t>
            </w:r>
          </w:p>
        </w:tc>
      </w:tr>
    </w:tbl>
    <w:p w14:paraId="224DC600" w14:textId="77777777" w:rsidR="009612DB" w:rsidRDefault="009612DB">
      <w:pPr>
        <w:rPr>
          <w:lang w:val="pl-PL"/>
        </w:rPr>
      </w:pPr>
    </w:p>
    <w:p w14:paraId="1CB1B017" w14:textId="77777777" w:rsidR="009612DB" w:rsidRDefault="009612DB">
      <w:pPr>
        <w:pageBreakBefore/>
        <w:rPr>
          <w:lang w:val="pl-PL"/>
        </w:rPr>
      </w:pPr>
    </w:p>
    <w:p w14:paraId="67BD1DC6" w14:textId="77777777" w:rsidR="009612DB" w:rsidRDefault="009612DB">
      <w:pPr>
        <w:rPr>
          <w:lang w:val="pl-PL"/>
        </w:rPr>
      </w:pPr>
    </w:p>
    <w:p w14:paraId="5D2C1057" w14:textId="77777777" w:rsidR="009612DB" w:rsidRDefault="00000000">
      <w:pPr>
        <w:pStyle w:val="Nagwek2"/>
        <w:ind w:left="-993"/>
      </w:pPr>
      <w:r>
        <w:rPr>
          <w:lang w:val="pl-PL"/>
        </w:rPr>
        <w:t>6.</w:t>
      </w:r>
      <w:r>
        <w:t xml:space="preserve"> Propozycje działań łagodzących ryzyka:</w:t>
      </w:r>
    </w:p>
    <w:tbl>
      <w:tblPr>
        <w:tblW w:w="10952" w:type="dxa"/>
        <w:tblInd w:w="-993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225"/>
        <w:gridCol w:w="6727"/>
      </w:tblGrid>
      <w:tr w:rsidR="009612DB" w14:paraId="413501DB" w14:textId="77777777">
        <w:trPr>
          <w:trHeight w:val="457"/>
          <w:tblHeader/>
        </w:trPr>
        <w:tc>
          <w:tcPr>
            <w:tcW w:w="42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7BCA85" w14:textId="77777777" w:rsidR="009612DB" w:rsidRDefault="00000000">
            <w:pPr>
              <w:pStyle w:val="Akapitzlist"/>
              <w:ind w:left="-7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Ryzyko</w:t>
            </w:r>
          </w:p>
        </w:tc>
        <w:tc>
          <w:tcPr>
            <w:tcW w:w="67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154640" w14:textId="77777777" w:rsidR="009612DB" w:rsidRDefault="00000000">
            <w:pPr>
              <w:pStyle w:val="Akapitzlist"/>
              <w:ind w:left="-709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Działania łagodzące</w:t>
            </w:r>
          </w:p>
        </w:tc>
      </w:tr>
      <w:tr w:rsidR="009612DB" w:rsidRPr="000F41B8" w14:paraId="470C5706" w14:textId="77777777">
        <w:trPr>
          <w:trHeight w:val="741"/>
        </w:trPr>
        <w:tc>
          <w:tcPr>
            <w:tcW w:w="42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950B19" w14:textId="77777777" w:rsidR="009612DB" w:rsidRPr="007344B6" w:rsidRDefault="00000000">
            <w:pPr>
              <w:pStyle w:val="Akapitzlist"/>
              <w:ind w:left="0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1. Trudności z integracją różnorodnych typów certyfikatów</w:t>
            </w:r>
          </w:p>
        </w:tc>
        <w:tc>
          <w:tcPr>
            <w:tcW w:w="67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D77E12" w14:textId="77777777" w:rsidR="009612DB" w:rsidRPr="007344B6" w:rsidRDefault="0000000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Wprowadzenie wzorca </w:t>
            </w:r>
            <w:r>
              <w:rPr>
                <w:b/>
                <w:bCs/>
                <w:lang w:val="pl-PL"/>
              </w:rPr>
              <w:t>Factory</w:t>
            </w:r>
            <w:r>
              <w:rPr>
                <w:lang w:val="pl-PL"/>
              </w:rPr>
              <w:t xml:space="preserve"> do obsługi różnych typów certyfikatów i ich atrybutów, aby zapewnić łatwą skalowalność przy dodawaniu nowych typów.</w:t>
            </w:r>
          </w:p>
        </w:tc>
      </w:tr>
      <w:tr w:rsidR="009612DB" w14:paraId="18350C12" w14:textId="77777777">
        <w:trPr>
          <w:trHeight w:val="759"/>
        </w:trPr>
        <w:tc>
          <w:tcPr>
            <w:tcW w:w="42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735CE4" w14:textId="77777777" w:rsidR="009612DB" w:rsidRPr="007344B6" w:rsidRDefault="00000000">
            <w:pPr>
              <w:pStyle w:val="Akapitzlist"/>
              <w:ind w:left="0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2. Problemy z synchronizacją koszyka i płatności</w:t>
            </w:r>
          </w:p>
        </w:tc>
        <w:tc>
          <w:tcPr>
            <w:tcW w:w="67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BF7D41" w14:textId="77777777" w:rsidR="009612DB" w:rsidRDefault="00000000">
            <w:pPr>
              <w:pStyle w:val="Akapitzlist"/>
              <w:ind w:left="0"/>
            </w:pPr>
            <w:r>
              <w:rPr>
                <w:lang w:val="pl-PL"/>
              </w:rPr>
              <w:t xml:space="preserve">Użycie wzorca </w:t>
            </w:r>
            <w:r>
              <w:rPr>
                <w:b/>
                <w:bCs/>
                <w:lang w:val="pl-PL"/>
              </w:rPr>
              <w:t>Singleton</w:t>
            </w:r>
            <w:r>
              <w:rPr>
                <w:lang w:val="pl-PL"/>
              </w:rPr>
              <w:t xml:space="preserve"> dla koszyka, co zapewni pojedynczą instancję koszyka na użytkownika i umożliwi jego synchronizację z systemem płatności. Płatność nie będzie realizowana w ramach projektu zaliczeniowego.</w:t>
            </w:r>
          </w:p>
        </w:tc>
      </w:tr>
      <w:tr w:rsidR="009612DB" w14:paraId="06616D4C" w14:textId="77777777">
        <w:trPr>
          <w:trHeight w:val="759"/>
        </w:trPr>
        <w:tc>
          <w:tcPr>
            <w:tcW w:w="42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1CBFC4" w14:textId="77777777" w:rsidR="009612DB" w:rsidRPr="007344B6" w:rsidRDefault="00000000">
            <w:pPr>
              <w:pStyle w:val="Akapitzlist"/>
              <w:ind w:left="0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3. Brak doświadczenia z integracją systemu płatności</w:t>
            </w:r>
          </w:p>
        </w:tc>
        <w:tc>
          <w:tcPr>
            <w:tcW w:w="67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F5A901" w14:textId="77777777" w:rsidR="009612DB" w:rsidRDefault="0000000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Wykorzystanie gotowych modułów płatności (np. PayU, Przelewy24), które posiadają instrukcje i wsparcie techniczne, co zminimalizuje błędy. Płatność nie będzie realizowana w ramach projektu zaliczeniowego.</w:t>
            </w:r>
          </w:p>
        </w:tc>
      </w:tr>
      <w:tr w:rsidR="009612DB" w:rsidRPr="000F41B8" w14:paraId="4B32AB84" w14:textId="77777777">
        <w:trPr>
          <w:trHeight w:val="741"/>
        </w:trPr>
        <w:tc>
          <w:tcPr>
            <w:tcW w:w="42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AABF98" w14:textId="77777777" w:rsidR="009612DB" w:rsidRPr="007344B6" w:rsidRDefault="00000000">
            <w:pPr>
              <w:pStyle w:val="Akapitzlist"/>
              <w:ind w:left="0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4. Potrzeba zaawansowanych funkcji filtrowania i rekomendacji</w:t>
            </w:r>
          </w:p>
        </w:tc>
        <w:tc>
          <w:tcPr>
            <w:tcW w:w="67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8512E5" w14:textId="77777777" w:rsidR="009612DB" w:rsidRPr="007344B6" w:rsidRDefault="0000000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Implementacja wzorca </w:t>
            </w:r>
            <w:r>
              <w:rPr>
                <w:b/>
                <w:bCs/>
                <w:lang w:val="pl-PL"/>
              </w:rPr>
              <w:t>Strategy</w:t>
            </w:r>
            <w:r>
              <w:rPr>
                <w:lang w:val="pl-PL"/>
              </w:rPr>
              <w:t xml:space="preserve"> do wdrożenia różnych metod filtrowania i rekomendacji, co ułatwi zarządzanie i modyfikację logiki biznesowej.</w:t>
            </w:r>
          </w:p>
        </w:tc>
      </w:tr>
      <w:tr w:rsidR="009612DB" w:rsidRPr="000F41B8" w14:paraId="5E553B27" w14:textId="77777777">
        <w:trPr>
          <w:trHeight w:val="759"/>
        </w:trPr>
        <w:tc>
          <w:tcPr>
            <w:tcW w:w="42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EAB600" w14:textId="77777777" w:rsidR="009612DB" w:rsidRPr="007344B6" w:rsidRDefault="00000000">
            <w:pPr>
              <w:pStyle w:val="Akapitzlist"/>
              <w:ind w:left="0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5. Ryzyko zbyt dużego obciążenia przy dużej liczbie certyfikatów</w:t>
            </w:r>
          </w:p>
        </w:tc>
        <w:tc>
          <w:tcPr>
            <w:tcW w:w="67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455100A" w14:textId="77777777" w:rsidR="009612DB" w:rsidRDefault="0000000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Wprowadzenie paginacji oraz ładowania danych asynchronicznie.</w:t>
            </w:r>
          </w:p>
        </w:tc>
      </w:tr>
      <w:tr w:rsidR="009612DB" w:rsidRPr="000F41B8" w14:paraId="1B5282D2" w14:textId="77777777">
        <w:trPr>
          <w:trHeight w:val="1042"/>
        </w:trPr>
        <w:tc>
          <w:tcPr>
            <w:tcW w:w="4225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B3A1D" w14:textId="77777777" w:rsidR="009612DB" w:rsidRPr="007344B6" w:rsidRDefault="00000000">
            <w:pPr>
              <w:pStyle w:val="Akapitzlist"/>
              <w:ind w:left="0"/>
              <w:rPr>
                <w:lang w:val="pl-PL"/>
              </w:rPr>
            </w:pPr>
            <w:r>
              <w:rPr>
                <w:b/>
                <w:bCs/>
                <w:lang w:val="pl-PL"/>
              </w:rPr>
              <w:t>6. Problemy z testowaniem w przypadku wielu różnych scenariuszy użytkowania</w:t>
            </w:r>
          </w:p>
        </w:tc>
        <w:tc>
          <w:tcPr>
            <w:tcW w:w="6727" w:type="dxa"/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D811013" w14:textId="77777777" w:rsidR="009612DB" w:rsidRDefault="00000000">
            <w:pPr>
              <w:pStyle w:val="Akapitzlist"/>
              <w:ind w:left="0"/>
              <w:rPr>
                <w:lang w:val="pl-PL"/>
              </w:rPr>
            </w:pPr>
            <w:r>
              <w:rPr>
                <w:lang w:val="pl-PL"/>
              </w:rPr>
              <w:t>Tworzenie automatycznych testów dla różnych scenariuszy użytkowania, co pozwoli na łatwiejsze sprawdzenie stabilności aplikacji przy dużej liczbie certyfikatów i użytkowników.</w:t>
            </w:r>
          </w:p>
        </w:tc>
      </w:tr>
    </w:tbl>
    <w:p w14:paraId="47716491" w14:textId="77777777" w:rsidR="009612DB" w:rsidRDefault="009612DB">
      <w:pPr>
        <w:rPr>
          <w:lang w:val="pl-PL"/>
        </w:rPr>
      </w:pPr>
    </w:p>
    <w:sectPr w:rsidR="009612DB">
      <w:type w:val="continuous"/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38742" w14:textId="77777777" w:rsidR="00F001B4" w:rsidRDefault="00F001B4">
      <w:pPr>
        <w:spacing w:after="0" w:line="240" w:lineRule="auto"/>
      </w:pPr>
      <w:r>
        <w:separator/>
      </w:r>
    </w:p>
  </w:endnote>
  <w:endnote w:type="continuationSeparator" w:id="0">
    <w:p w14:paraId="3BFACFAE" w14:textId="77777777" w:rsidR="00F001B4" w:rsidRDefault="00F001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F1E015" w14:textId="77777777" w:rsidR="008D7839" w:rsidRDefault="00000000">
    <w:pPr>
      <w:pStyle w:val="Nagwek"/>
      <w:pBdr>
        <w:top w:val="single" w:sz="6" w:space="10" w:color="4472C4"/>
      </w:pBdr>
      <w:tabs>
        <w:tab w:val="clear" w:pos="4677"/>
        <w:tab w:val="clear" w:pos="9355"/>
      </w:tabs>
      <w:spacing w:before="240"/>
      <w:jc w:val="center"/>
    </w:pPr>
    <w:r>
      <w:rPr>
        <w:noProof/>
        <w:color w:val="4472C4"/>
      </w:rPr>
      <w:drawing>
        <wp:inline distT="0" distB="0" distL="0" distR="0" wp14:anchorId="1E9DBF11" wp14:editId="24B7B10A">
          <wp:extent cx="438912" cy="276971"/>
          <wp:effectExtent l="0" t="0" r="0" b="8779"/>
          <wp:docPr id="368608330" name="Obraz 4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38912" cy="276971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  <w:p w14:paraId="5D2E6D8E" w14:textId="77777777" w:rsidR="008D7839" w:rsidRDefault="008D783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F801E3" w14:textId="77777777" w:rsidR="00F001B4" w:rsidRDefault="00F001B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58CECEF" w14:textId="77777777" w:rsidR="00F001B4" w:rsidRDefault="00F001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DB675B"/>
    <w:multiLevelType w:val="multilevel"/>
    <w:tmpl w:val="C456B5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."/>
      <w:lvlJc w:val="left"/>
      <w:pPr>
        <w:ind w:left="1440" w:hanging="360"/>
      </w:pPr>
    </w:lvl>
    <w:lvl w:ilvl="2">
      <w:start w:val="1"/>
      <w:numFmt w:val="lowerRoman"/>
      <w:lvlText w:val="."/>
      <w:lvlJc w:val="right"/>
      <w:pPr>
        <w:ind w:left="2160" w:hanging="180"/>
      </w:pPr>
    </w:lvl>
    <w:lvl w:ilvl="3">
      <w:start w:val="1"/>
      <w:numFmt w:val="decimal"/>
      <w:lvlText w:val="."/>
      <w:lvlJc w:val="left"/>
      <w:pPr>
        <w:ind w:left="2880" w:hanging="360"/>
      </w:pPr>
    </w:lvl>
    <w:lvl w:ilvl="4">
      <w:start w:val="1"/>
      <w:numFmt w:val="lowerLetter"/>
      <w:lvlText w:val="."/>
      <w:lvlJc w:val="left"/>
      <w:pPr>
        <w:ind w:left="3600" w:hanging="360"/>
      </w:pPr>
    </w:lvl>
    <w:lvl w:ilvl="5">
      <w:start w:val="1"/>
      <w:numFmt w:val="lowerRoman"/>
      <w:lvlText w:val="."/>
      <w:lvlJc w:val="right"/>
      <w:pPr>
        <w:ind w:left="4320" w:hanging="180"/>
      </w:pPr>
    </w:lvl>
    <w:lvl w:ilvl="6">
      <w:start w:val="1"/>
      <w:numFmt w:val="decimal"/>
      <w:lvlText w:val="."/>
      <w:lvlJc w:val="left"/>
      <w:pPr>
        <w:ind w:left="5040" w:hanging="360"/>
      </w:pPr>
    </w:lvl>
    <w:lvl w:ilvl="7">
      <w:start w:val="1"/>
      <w:numFmt w:val="lowerLetter"/>
      <w:lvlText w:val="."/>
      <w:lvlJc w:val="left"/>
      <w:pPr>
        <w:ind w:left="5760" w:hanging="360"/>
      </w:pPr>
    </w:lvl>
    <w:lvl w:ilvl="8">
      <w:start w:val="1"/>
      <w:numFmt w:val="lowerRoman"/>
      <w:lvlText w:val="."/>
      <w:lvlJc w:val="right"/>
      <w:pPr>
        <w:ind w:left="6480" w:hanging="180"/>
      </w:pPr>
    </w:lvl>
  </w:abstractNum>
  <w:abstractNum w:abstractNumId="1" w15:restartNumberingAfterBreak="0">
    <w:nsid w:val="3AFF7694"/>
    <w:multiLevelType w:val="multilevel"/>
    <w:tmpl w:val="C5421ECC"/>
    <w:lvl w:ilvl="0">
      <w:start w:val="3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."/>
      <w:lvlJc w:val="left"/>
      <w:pPr>
        <w:ind w:left="1800" w:hanging="360"/>
      </w:pPr>
    </w:lvl>
    <w:lvl w:ilvl="2">
      <w:start w:val="1"/>
      <w:numFmt w:val="lowerRoman"/>
      <w:lvlText w:val="."/>
      <w:lvlJc w:val="right"/>
      <w:pPr>
        <w:ind w:left="2520" w:hanging="180"/>
      </w:pPr>
    </w:lvl>
    <w:lvl w:ilvl="3">
      <w:start w:val="1"/>
      <w:numFmt w:val="decimal"/>
      <w:lvlText w:val="."/>
      <w:lvlJc w:val="left"/>
      <w:pPr>
        <w:ind w:left="3240" w:hanging="360"/>
      </w:pPr>
    </w:lvl>
    <w:lvl w:ilvl="4">
      <w:start w:val="1"/>
      <w:numFmt w:val="lowerLetter"/>
      <w:lvlText w:val="."/>
      <w:lvlJc w:val="left"/>
      <w:pPr>
        <w:ind w:left="3960" w:hanging="360"/>
      </w:pPr>
    </w:lvl>
    <w:lvl w:ilvl="5">
      <w:start w:val="1"/>
      <w:numFmt w:val="lowerRoman"/>
      <w:lvlText w:val="."/>
      <w:lvlJc w:val="right"/>
      <w:pPr>
        <w:ind w:left="4680" w:hanging="180"/>
      </w:pPr>
    </w:lvl>
    <w:lvl w:ilvl="6">
      <w:start w:val="1"/>
      <w:numFmt w:val="decimal"/>
      <w:lvlText w:val="."/>
      <w:lvlJc w:val="left"/>
      <w:pPr>
        <w:ind w:left="5400" w:hanging="360"/>
      </w:pPr>
    </w:lvl>
    <w:lvl w:ilvl="7">
      <w:start w:val="1"/>
      <w:numFmt w:val="lowerLetter"/>
      <w:lvlText w:val="."/>
      <w:lvlJc w:val="left"/>
      <w:pPr>
        <w:ind w:left="6120" w:hanging="360"/>
      </w:pPr>
    </w:lvl>
    <w:lvl w:ilvl="8">
      <w:start w:val="1"/>
      <w:numFmt w:val="lowerRoman"/>
      <w:lvlText w:val="."/>
      <w:lvlJc w:val="right"/>
      <w:pPr>
        <w:ind w:left="6840" w:hanging="180"/>
      </w:pPr>
    </w:lvl>
  </w:abstractNum>
  <w:abstractNum w:abstractNumId="2" w15:restartNumberingAfterBreak="0">
    <w:nsid w:val="6F9A2B9C"/>
    <w:multiLevelType w:val="multilevel"/>
    <w:tmpl w:val="81FAC28A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 w16cid:durableId="549925679">
    <w:abstractNumId w:val="0"/>
  </w:num>
  <w:num w:numId="2" w16cid:durableId="1908606498">
    <w:abstractNumId w:val="1"/>
  </w:num>
  <w:num w:numId="3" w16cid:durableId="17487256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12DB"/>
    <w:rsid w:val="000F41B8"/>
    <w:rsid w:val="0027320D"/>
    <w:rsid w:val="004B77C5"/>
    <w:rsid w:val="007344B6"/>
    <w:rsid w:val="008D7839"/>
    <w:rsid w:val="009612DB"/>
    <w:rsid w:val="00CC45C8"/>
    <w:rsid w:val="00F00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0F801"/>
  <w15:docId w15:val="{CE72878D-BF4E-4923-9330-F1A3D0049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kern w:val="3"/>
        <w:sz w:val="22"/>
        <w:szCs w:val="22"/>
        <w:lang w:val="ru-RU" w:eastAsia="en-US" w:bidi="ar-SA"/>
      </w:rPr>
    </w:rPrDefault>
    <w:pPrDefault>
      <w:pPr>
        <w:autoSpaceDN w:val="0"/>
        <w:spacing w:after="160" w:line="25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360" w:after="80"/>
      <w:outlineLvl w:val="0"/>
    </w:pPr>
    <w:rPr>
      <w:rFonts w:ascii="Calibri Light" w:eastAsia="Times New Roman" w:hAnsi="Calibri Light"/>
      <w:color w:val="2F5496"/>
      <w:sz w:val="40"/>
      <w:szCs w:val="40"/>
    </w:rPr>
  </w:style>
  <w:style w:type="paragraph" w:styleId="Nagwek2">
    <w:name w:val="heading 2"/>
    <w:basedOn w:val="Normalny"/>
    <w:next w:val="Normalny"/>
    <w:uiPriority w:val="9"/>
    <w:unhideWhenUsed/>
    <w:qFormat/>
    <w:pPr>
      <w:keepNext/>
      <w:keepLines/>
      <w:spacing w:before="160" w:after="80"/>
      <w:outlineLvl w:val="1"/>
    </w:pPr>
    <w:rPr>
      <w:rFonts w:ascii="Calibri Light" w:eastAsia="Times New Roman" w:hAnsi="Calibri Light"/>
      <w:color w:val="2F5496"/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Times New Roman"/>
      <w:color w:val="2F5496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80" w:after="40"/>
      <w:outlineLvl w:val="3"/>
    </w:pPr>
    <w:rPr>
      <w:rFonts w:eastAsia="Times New Roman"/>
      <w:i/>
      <w:iCs/>
      <w:color w:val="2F5496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80" w:after="40"/>
      <w:outlineLvl w:val="4"/>
    </w:pPr>
    <w:rPr>
      <w:rFonts w:eastAsia="Times New Roman"/>
      <w:color w:val="2F549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Nagwek7">
    <w:name w:val="heading 7"/>
    <w:basedOn w:val="Normalny"/>
    <w:next w:val="Normalny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Nagwek8">
    <w:name w:val="heading 8"/>
    <w:basedOn w:val="Normalny"/>
    <w:next w:val="Normalny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Nagwek9">
    <w:name w:val="heading 9"/>
    <w:basedOn w:val="Normalny"/>
    <w:next w:val="Normalny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Nagwek2Znak">
    <w:name w:val="Nagłówek 2 Znak"/>
    <w:basedOn w:val="Domylnaczcionkaakapitu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Nagwek3Znak">
    <w:name w:val="Nagłówek 3 Znak"/>
    <w:basedOn w:val="Domylnaczcionkaakapitu"/>
    <w:rPr>
      <w:rFonts w:eastAsia="Times New Roman" w:cs="Times New Roman"/>
      <w:color w:val="2F5496"/>
      <w:sz w:val="28"/>
      <w:szCs w:val="28"/>
    </w:rPr>
  </w:style>
  <w:style w:type="character" w:customStyle="1" w:styleId="Nagwek4Znak">
    <w:name w:val="Nagłówek 4 Znak"/>
    <w:basedOn w:val="Domylnaczcionkaakapitu"/>
    <w:rPr>
      <w:rFonts w:eastAsia="Times New Roman" w:cs="Times New Roman"/>
      <w:i/>
      <w:iCs/>
      <w:color w:val="2F5496"/>
    </w:rPr>
  </w:style>
  <w:style w:type="character" w:customStyle="1" w:styleId="Nagwek5Znak">
    <w:name w:val="Nagłówek 5 Znak"/>
    <w:basedOn w:val="Domylnaczcionkaakapitu"/>
    <w:rPr>
      <w:rFonts w:eastAsia="Times New Roman" w:cs="Times New Roman"/>
      <w:color w:val="2F5496"/>
    </w:rPr>
  </w:style>
  <w:style w:type="character" w:customStyle="1" w:styleId="Nagwek6Znak">
    <w:name w:val="Nagłówek 6 Znak"/>
    <w:basedOn w:val="Domylnaczcionkaakapitu"/>
    <w:rPr>
      <w:rFonts w:eastAsia="Times New Roman" w:cs="Times New Roman"/>
      <w:i/>
      <w:iCs/>
      <w:color w:val="595959"/>
    </w:rPr>
  </w:style>
  <w:style w:type="character" w:customStyle="1" w:styleId="Nagwek7Znak">
    <w:name w:val="Nagłówek 7 Znak"/>
    <w:basedOn w:val="Domylnaczcionkaakapitu"/>
    <w:rPr>
      <w:rFonts w:eastAsia="Times New Roman" w:cs="Times New Roman"/>
      <w:color w:val="595959"/>
    </w:rPr>
  </w:style>
  <w:style w:type="character" w:customStyle="1" w:styleId="Nagwek8Znak">
    <w:name w:val="Nagłówek 8 Znak"/>
    <w:basedOn w:val="Domylnaczcionkaakapitu"/>
    <w:rPr>
      <w:rFonts w:eastAsia="Times New Roman" w:cs="Times New Roman"/>
      <w:i/>
      <w:iCs/>
      <w:color w:val="272727"/>
    </w:rPr>
  </w:style>
  <w:style w:type="character" w:customStyle="1" w:styleId="Nagwek9Znak">
    <w:name w:val="Nagłówek 9 Znak"/>
    <w:basedOn w:val="Domylnaczcionkaakapitu"/>
    <w:rPr>
      <w:rFonts w:eastAsia="Times New Roman" w:cs="Times New Roman"/>
      <w:color w:val="272727"/>
    </w:rPr>
  </w:style>
  <w:style w:type="paragraph" w:styleId="Tytu">
    <w:name w:val="Title"/>
    <w:basedOn w:val="Normalny"/>
    <w:next w:val="Normalny"/>
    <w:uiPriority w:val="10"/>
    <w:qFormat/>
    <w:pPr>
      <w:spacing w:after="80" w:line="240" w:lineRule="auto"/>
      <w:contextualSpacing/>
    </w:pPr>
    <w:rPr>
      <w:rFonts w:ascii="Calibri Light" w:eastAsia="Times New Roman" w:hAnsi="Calibri Light"/>
      <w:spacing w:val="-10"/>
      <w:sz w:val="56"/>
      <w:szCs w:val="56"/>
    </w:rPr>
  </w:style>
  <w:style w:type="character" w:customStyle="1" w:styleId="TytuZnak">
    <w:name w:val="Tytuł Znak"/>
    <w:basedOn w:val="Domylnaczcionkaakapitu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Podtytu">
    <w:name w:val="Subtitle"/>
    <w:basedOn w:val="Normalny"/>
    <w:next w:val="Normalny"/>
    <w:uiPriority w:val="11"/>
    <w:qFormat/>
    <w:rPr>
      <w:rFonts w:eastAsia="Times New Roman"/>
      <w:color w:val="595959"/>
      <w:spacing w:val="15"/>
      <w:sz w:val="28"/>
      <w:szCs w:val="28"/>
    </w:rPr>
  </w:style>
  <w:style w:type="character" w:customStyle="1" w:styleId="PodtytuZnak">
    <w:name w:val="Podtytuł Znak"/>
    <w:basedOn w:val="Domylnaczcionkaakapitu"/>
    <w:rPr>
      <w:rFonts w:eastAsia="Times New Roman" w:cs="Times New Roman"/>
      <w:color w:val="595959"/>
      <w:spacing w:val="15"/>
      <w:sz w:val="28"/>
      <w:szCs w:val="28"/>
    </w:rPr>
  </w:style>
  <w:style w:type="paragraph" w:styleId="Cytat">
    <w:name w:val="Quote"/>
    <w:basedOn w:val="Normalny"/>
    <w:next w:val="Normalny"/>
    <w:pPr>
      <w:spacing w:before="160"/>
      <w:jc w:val="center"/>
    </w:pPr>
    <w:rPr>
      <w:i/>
      <w:iCs/>
      <w:color w:val="404040"/>
    </w:rPr>
  </w:style>
  <w:style w:type="character" w:customStyle="1" w:styleId="CytatZnak">
    <w:name w:val="Cytat Znak"/>
    <w:basedOn w:val="Domylnaczcionkaakapitu"/>
    <w:rPr>
      <w:i/>
      <w:iCs/>
      <w:color w:val="404040"/>
    </w:rPr>
  </w:style>
  <w:style w:type="paragraph" w:styleId="Akapitzlist">
    <w:name w:val="List Paragraph"/>
    <w:basedOn w:val="Normalny"/>
    <w:pPr>
      <w:ind w:left="720"/>
      <w:contextualSpacing/>
    </w:pPr>
  </w:style>
  <w:style w:type="character" w:styleId="Wyrnienieintensywne">
    <w:name w:val="Intense Emphasis"/>
    <w:basedOn w:val="Domylnaczcionkaakapitu"/>
    <w:rPr>
      <w:i/>
      <w:iCs/>
      <w:color w:val="2F5496"/>
    </w:rPr>
  </w:style>
  <w:style w:type="paragraph" w:styleId="Cytatintensywny">
    <w:name w:val="Intense Quote"/>
    <w:basedOn w:val="Normalny"/>
    <w:next w:val="Normalny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ytatintensywnyZnak">
    <w:name w:val="Cytat intensywny Znak"/>
    <w:basedOn w:val="Domylnaczcionkaakapitu"/>
    <w:rPr>
      <w:i/>
      <w:iCs/>
      <w:color w:val="2F5496"/>
    </w:rPr>
  </w:style>
  <w:style w:type="character" w:styleId="Odwoanieintensywne">
    <w:name w:val="Intense Reference"/>
    <w:basedOn w:val="Domylnaczcionkaakapitu"/>
    <w:rPr>
      <w:b/>
      <w:bCs/>
      <w:smallCaps/>
      <w:color w:val="2F5496"/>
      <w:spacing w:val="5"/>
    </w:rPr>
  </w:style>
  <w:style w:type="paragraph" w:styleId="Nagwek">
    <w:name w:val="header"/>
    <w:basedOn w:val="Normalny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NagwekZnak">
    <w:name w:val="Nagłówek Znak"/>
    <w:basedOn w:val="Domylnaczcionkaakapitu"/>
  </w:style>
  <w:style w:type="paragraph" w:styleId="Stopka">
    <w:name w:val="footer"/>
    <w:basedOn w:val="Normalny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opkaZnak">
    <w:name w:val="Stopka Znak"/>
    <w:basedOn w:val="Domylnaczcionkaakapit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939</Words>
  <Characters>5354</Characters>
  <Application>Microsoft Office Word</Application>
  <DocSecurity>0</DocSecurity>
  <Lines>44</Lines>
  <Paragraphs>12</Paragraphs>
  <ScaleCrop>false</ScaleCrop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Anhelina Belavezha</dc:creator>
  <dc:description/>
  <cp:lastModifiedBy>Anhelina Belavezha</cp:lastModifiedBy>
  <cp:revision>3</cp:revision>
  <dcterms:created xsi:type="dcterms:W3CDTF">2024-11-07T13:12:00Z</dcterms:created>
  <dcterms:modified xsi:type="dcterms:W3CDTF">2024-11-07T13:13:00Z</dcterms:modified>
</cp:coreProperties>
</file>