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m:oMath/>
      <w:r w:rsidDel="00000000" w:rsidR="00000000" w:rsidRPr="00000000">
        <w:rPr>
          <w:color w:val="a61c00"/>
          <w:sz w:val="60"/>
          <w:szCs w:val="60"/>
          <w:u w:val="single"/>
          <w:rtl w:val="0"/>
        </w:rPr>
        <w:t xml:space="preserve">Introduction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color w:val="a61c00"/>
          <w:sz w:val="60"/>
          <w:szCs w:val="60"/>
          <w:u w:val="single"/>
          <w:rtl w:val="0"/>
        </w:rPr>
        <w:t xml:space="preserve">what is wavelet ? Beltagy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a61c00"/>
          <w:sz w:val="60"/>
          <w:szCs w:val="60"/>
          <w:u w:val="single"/>
          <w:rtl w:val="0"/>
        </w:rPr>
        <w:t xml:space="preserve">why wavelet ?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a61c00"/>
          <w:sz w:val="60"/>
          <w:szCs w:val="60"/>
          <w:u w:val="single"/>
          <w:rtl w:val="0"/>
        </w:rPr>
        <w:t xml:space="preserve">wavelet VS STFT </w:t>
      </w:r>
      <m:oMath>
        <m:r>
          <m:t>Δ</m:t>
        </m:r>
        <m:r>
          <w:rPr>
            <w:color w:val="a61c00"/>
            <w:sz w:val="60"/>
            <w:szCs w:val="60"/>
            <w:u w:val="single"/>
          </w:rPr>
          <m:t xml:space="preserve">t</m:t>
        </m:r>
        <m:r>
          <w:rPr>
            <w:color w:val="a61c00"/>
            <w:sz w:val="60"/>
            <w:szCs w:val="60"/>
            <w:u w:val="single"/>
          </w:rPr>
          <m:t>Δ</m:t>
        </m:r>
        <m:r>
          <w:rPr>
            <w:color w:val="a61c00"/>
            <w:sz w:val="60"/>
            <w:szCs w:val="60"/>
            <w:u w:val="single"/>
          </w:rPr>
          <m:t xml:space="preserve">w</m:t>
        </m:r>
        <m:r>
          <w:rPr>
            <w:color w:val="a61c00"/>
            <w:sz w:val="60"/>
            <w:szCs w:val="60"/>
            <w:u w:val="single"/>
          </w:rPr>
          <m:t>≥</m:t>
        </m:r>
        <m:f>
          <m:fPr>
            <m:ctrlPr>
              <w:rPr>
                <w:color w:val="a61c00"/>
                <w:sz w:val="60"/>
                <w:szCs w:val="60"/>
                <w:u w:val="single"/>
              </w:rPr>
            </m:ctrlPr>
          </m:fPr>
          <m:num>
            <m:r>
              <w:rPr>
                <w:color w:val="a61c00"/>
                <w:sz w:val="60"/>
                <w:szCs w:val="60"/>
                <w:u w:val="single"/>
              </w:rPr>
              <m:t xml:space="preserve">1</m:t>
            </m:r>
          </m:num>
          <m:den>
            <m:r>
              <w:rPr>
                <w:color w:val="a61c00"/>
                <w:sz w:val="60"/>
                <w:szCs w:val="60"/>
                <w:u w:val="single"/>
              </w:rPr>
              <m:t xml:space="preserve">2</m:t>
            </m:r>
          </m:den>
        </m:f>
      </m:oMath>
      <w:r w:rsidDel="00000000" w:rsidR="00000000" w:rsidRPr="00000000">
        <w:rPr>
          <w:color w:val="a61c00"/>
          <w:sz w:val="60"/>
          <w:szCs w:val="60"/>
          <w:u w:val="single"/>
          <w:rtl w:val="0"/>
        </w:rPr>
        <w:t xml:space="preserve">  Beltagy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a61c00"/>
          <w:sz w:val="60"/>
          <w:szCs w:val="60"/>
          <w:u w:val="single"/>
          <w:rtl w:val="0"/>
        </w:rPr>
        <w:t xml:space="preserve">haar wavelet and debauchie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sz w:val="60"/>
          <w:szCs w:val="60"/>
          <w:u w:val="single"/>
          <w:rtl w:val="0"/>
        </w:rPr>
        <w:t xml:space="preserve">appplication of the wavelet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1- conditining: denoising (cleaning ) Felipe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2-image compression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3-pattern recognition using wavelet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0000ff"/>
          <w:sz w:val="48"/>
          <w:szCs w:val="48"/>
          <w:u w:val="single"/>
          <w:rtl w:val="0"/>
        </w:rPr>
        <w:t xml:space="preserve">Fingerprint recognition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color w:val="0000ff"/>
          <w:sz w:val="48"/>
          <w:szCs w:val="48"/>
          <w:u w:val="single"/>
          <w:rtl w:val="0"/>
        </w:rPr>
        <w:t xml:space="preserve">approaches to solve the problem Felipe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color w:val="0000ff"/>
          <w:sz w:val="48"/>
          <w:szCs w:val="48"/>
          <w:u w:val="single"/>
          <w:rtl w:val="0"/>
        </w:rPr>
        <w:t xml:space="preserve">talk the papers we found</w:t>
      </w:r>
      <w:r w:rsidDel="00000000" w:rsidR="00000000" w:rsidRPr="00000000">
        <w:rPr>
          <w:color w:val="0000ff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Matlab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flow chart of the process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the database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the feature extraction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the pattern recognition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Future work 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sz w:val="48"/>
          <w:szCs w:val="48"/>
          <w:rtl w:val="0"/>
        </w:rPr>
        <w:tab/>
        <w:t xml:space="preserve">Conclusion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The references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