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0" w:right="-720" w:firstLine="720"/>
        <w:rPr>
          <w:rFonts w:ascii="Roboto" w:cs="Roboto" w:eastAsia="Roboto" w:hAnsi="Roboto"/>
          <w:b w:val="1"/>
          <w:color w:val="9124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rPr>
          <w:rFonts w:ascii="Roboto" w:cs="Roboto" w:eastAsia="Roboto" w:hAnsi="Roboto"/>
          <w:b w:val="1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EXPERIENCE</w:t>
      </w: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 SUMMARY</w:t>
      </w:r>
    </w:p>
    <w:p w:rsidR="00000000" w:rsidDel="00000000" w:rsidP="00000000" w:rsidRDefault="00000000" w:rsidRPr="00000000" w14:paraId="00000003">
      <w:pPr>
        <w:pageBreakBefore w:val="0"/>
        <w:ind w:left="-720" w:right="-720" w:firstLine="0"/>
        <w:rPr>
          <w:rFonts w:ascii="Roboto" w:cs="Roboto" w:eastAsia="Roboto" w:hAnsi="Roboto"/>
          <w:b w:val="1"/>
          <w:color w:val="912424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line="276" w:lineRule="auto"/>
        <w:ind w:left="0" w:right="-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Senior Business analyst with success in modernizing data reporting functions for new regulatory regimes and business model changes.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276" w:lineRule="auto"/>
        <w:ind w:left="0" w:right="-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Automated numerous manual processes using SQL and Alteryx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" w:lineRule="auto"/>
        <w:ind w:left="0" w:right="-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Captured a 25%-time savings by mapping data to production warehouses and reduced processing time 75% by reconciling inconsistent data between on and offshore products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76" w:lineRule="auto"/>
        <w:ind w:left="0" w:right="-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Slashed 50% completion time by reviewing logic called by source data, identifying data to use, and implementing a group span for transaction report used by the Treasury Department for loan funding</w:t>
      </w:r>
    </w:p>
    <w:p w:rsidR="00000000" w:rsidDel="00000000" w:rsidP="00000000" w:rsidRDefault="00000000" w:rsidRPr="00000000" w14:paraId="00000008">
      <w:pPr>
        <w:pageBreakBefore w:val="0"/>
        <w:ind w:left="-720" w:right="-720" w:firstLine="0"/>
        <w:rPr>
          <w:rFonts w:ascii="Roboto" w:cs="Roboto" w:eastAsia="Roboto" w:hAnsi="Roboto"/>
          <w:b w:val="1"/>
          <w:color w:val="912424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720" w:right="-720" w:firstLine="0"/>
        <w:rPr>
          <w:rFonts w:ascii="Roboto" w:cs="Roboto" w:eastAsia="Roboto" w:hAnsi="Roboto"/>
          <w:b w:val="1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SKILLS SUMMARY</w:t>
      </w:r>
    </w:p>
    <w:p w:rsidR="00000000" w:rsidDel="00000000" w:rsidP="00000000" w:rsidRDefault="00000000" w:rsidRPr="00000000" w14:paraId="0000000A">
      <w:pPr>
        <w:pageBreakBefore w:val="0"/>
        <w:ind w:left="-720" w:right="-720" w:firstLine="0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750.0" w:type="dxa"/>
        <w:tblLayout w:type="fixed"/>
        <w:tblLook w:val="0600"/>
      </w:tblPr>
      <w:tblGrid>
        <w:gridCol w:w="3435"/>
        <w:gridCol w:w="7275"/>
        <w:tblGridChange w:id="0">
          <w:tblGrid>
            <w:gridCol w:w="3435"/>
            <w:gridCol w:w="7275"/>
          </w:tblGrid>
        </w:tblGridChange>
      </w:tblGrid>
      <w:tr>
        <w:trPr>
          <w:cantSplit w:val="0"/>
          <w:trHeight w:val="2283.359374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Programming/Development:   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Frameworks/Libraries: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Database: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IDEs: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Version Control: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Business Domains: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Non-Technical: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HTML, JavaScript, Python, IBM Cognos, Alteryx</w:t>
            </w:r>
          </w:p>
          <w:p w:rsidR="00000000" w:rsidDel="00000000" w:rsidP="00000000" w:rsidRDefault="00000000" w:rsidRPr="00000000" w14:paraId="00000013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Pandas, MatPlotLib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015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Jupyter, Visual Studio Code</w:t>
            </w:r>
          </w:p>
          <w:p w:rsidR="00000000" w:rsidDel="00000000" w:rsidP="00000000" w:rsidRDefault="00000000" w:rsidRPr="00000000" w14:paraId="00000016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7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Loans</w:t>
            </w:r>
          </w:p>
          <w:p w:rsidR="00000000" w:rsidDel="00000000" w:rsidP="00000000" w:rsidRDefault="00000000" w:rsidRPr="00000000" w14:paraId="00000018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Business Analysis, Procedure Manual Writing, ETL</w:t>
            </w:r>
          </w:p>
          <w:p w:rsidR="00000000" w:rsidDel="00000000" w:rsidP="00000000" w:rsidRDefault="00000000" w:rsidRPr="00000000" w14:paraId="00000019">
            <w:pPr>
              <w:widowControl w:val="0"/>
              <w:ind w:right="-72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ind w:left="-720" w:right="-720" w:firstLine="0"/>
        <w:rPr>
          <w:rFonts w:ascii="Roboto" w:cs="Roboto" w:eastAsia="Roboto" w:hAnsi="Roboto"/>
          <w:b w:val="1"/>
          <w:color w:val="912424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720" w:right="-720" w:firstLine="0"/>
        <w:rPr>
          <w:rFonts w:ascii="Roboto" w:cs="Roboto" w:eastAsia="Roboto" w:hAnsi="Roboto"/>
          <w:b w:val="1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WORK E</w:t>
      </w: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XPERIENCE</w:t>
      </w:r>
    </w:p>
    <w:p w:rsidR="00000000" w:rsidDel="00000000" w:rsidP="00000000" w:rsidRDefault="00000000" w:rsidRPr="00000000" w14:paraId="0000001C">
      <w:pPr>
        <w:pageBreakBefore w:val="0"/>
        <w:ind w:left="-720" w:right="-720" w:firstLine="0"/>
        <w:rPr>
          <w:rFonts w:ascii="Roboto" w:cs="Roboto" w:eastAsia="Roboto" w:hAnsi="Roboto"/>
          <w:b w:val="1"/>
          <w:color w:val="912424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720" w:right="-72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Software Developer Intern 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Prosper IT Consulting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Portland, OR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                                Date - Date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0"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Skillset used: Analysis, Testing, Troubleshooting, Coding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0"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Project overview: Work on Quasi Use Cases to meet Customer Needs for visualizations to answer business questions</w:t>
      </w:r>
    </w:p>
    <w:p w:rsidR="00000000" w:rsidDel="00000000" w:rsidP="00000000" w:rsidRDefault="00000000" w:rsidRPr="00000000" w14:paraId="00000020">
      <w:pPr>
        <w:pageBreakBefore w:val="0"/>
        <w:ind w:left="72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720" w:right="-72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Sumitomo Mitsui Banking Corporation - New York, New York</w:t>
        <w:tab/>
        <w:t xml:space="preserve">                     </w:t>
        <w:tab/>
        <w:tab/>
        <w:tab/>
        <w:t xml:space="preserve">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Date -July 2022- Present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0"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383838"/>
          <w:sz w:val="20"/>
          <w:szCs w:val="20"/>
          <w:rtl w:val="0"/>
        </w:rPr>
        <w:t xml:space="preserve">Developed a reconciliation workflow using a low-code tool (Alteryx), resulting in over 40% time savings.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0" w:right="-720" w:hanging="360"/>
        <w:rPr>
          <w:rFonts w:ascii="Lato" w:cs="Lato" w:eastAsia="Lato" w:hAnsi="Lato"/>
          <w:color w:val="383838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color w:val="383838"/>
          <w:sz w:val="20"/>
          <w:szCs w:val="20"/>
          <w:rtl w:val="0"/>
        </w:rPr>
        <w:t xml:space="preserve">Developed detailed reconciliation sheets to proof work</w:t>
      </w:r>
    </w:p>
    <w:p w:rsidR="00000000" w:rsidDel="00000000" w:rsidP="00000000" w:rsidRDefault="00000000" w:rsidRPr="00000000" w14:paraId="00000024">
      <w:pPr>
        <w:pageBreakBefore w:val="0"/>
        <w:ind w:left="720" w:right="-720" w:firstLine="0"/>
        <w:rPr>
          <w:rFonts w:ascii="Lato" w:cs="Lato" w:eastAsia="Lato" w:hAnsi="Lato"/>
          <w:color w:val="3838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-720" w:right="-720" w:firstLine="0"/>
        <w:rPr>
          <w:rFonts w:ascii="Roboto" w:cs="Roboto" w:eastAsia="Roboto" w:hAnsi="Roboto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-720" w:right="-720" w:firstLine="0"/>
        <w:rPr>
          <w:rFonts w:ascii="Roboto" w:cs="Roboto" w:eastAsia="Roboto" w:hAnsi="Roboto"/>
          <w:b w:val="1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EDUCATION &amp; TRAINING</w:t>
      </w:r>
    </w:p>
    <w:p w:rsidR="00000000" w:rsidDel="00000000" w:rsidP="00000000" w:rsidRDefault="00000000" w:rsidRPr="00000000" w14:paraId="00000027">
      <w:pPr>
        <w:pageBreakBefore w:val="0"/>
        <w:ind w:left="-720" w:right="-720" w:firstLine="0"/>
        <w:rPr>
          <w:rFonts w:ascii="Roboto" w:cs="Roboto" w:eastAsia="Roboto" w:hAnsi="Roboto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-720" w:right="-72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Certification in Software Development 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Tech Academy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Date - Date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0"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Immersive Full Stack Software Developer boot camp with more than 600 hours of instruction and hands-on coding. Predominantly the program is based on Python, along with the fundamentals of Computer Science, Statistics, R, SQL, HTML, JavaScript. Completed  practical projects and numerous proof-of-concepts through course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Certificate in Oracle Database and Design|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Columbia University (CTA Program)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Took coursework in Database design, PL/SQL, and Database Administration for Oracle database. </w:t>
      </w:r>
    </w:p>
    <w:p w:rsidR="00000000" w:rsidDel="00000000" w:rsidP="00000000" w:rsidRDefault="00000000" w:rsidRPr="00000000" w14:paraId="0000002D">
      <w:pPr>
        <w:ind w:left="72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Masters of Business Administration (MBA), Computer and Information Services 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St. John’s University          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Completed Master Level work with a concentration on IT systems.</w:t>
      </w:r>
    </w:p>
    <w:p w:rsidR="00000000" w:rsidDel="00000000" w:rsidP="00000000" w:rsidRDefault="00000000" w:rsidRPr="00000000" w14:paraId="00000031">
      <w:pPr>
        <w:ind w:left="72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Bachelor of Science(BS)|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Ramapo College of New Jersey (Mahwah, NJ)        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right="-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Completed Undergraduate work with a concentration in Finance.</w:t>
      </w:r>
    </w:p>
    <w:p w:rsidR="00000000" w:rsidDel="00000000" w:rsidP="00000000" w:rsidRDefault="00000000" w:rsidRPr="00000000" w14:paraId="00000036">
      <w:pPr>
        <w:ind w:left="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ind w:left="-360" w:right="-360" w:firstLine="0"/>
      <w:rPr>
        <w:rFonts w:ascii="Roboto" w:cs="Roboto" w:eastAsia="Roboto" w:hAnsi="Roboto"/>
        <w:b w:val="1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680.0" w:type="dxa"/>
      <w:jc w:val="left"/>
      <w:tblInd w:w="-720.0" w:type="dxa"/>
      <w:tblLayout w:type="fixed"/>
      <w:tblLook w:val="0600"/>
    </w:tblPr>
    <w:tblGrid>
      <w:gridCol w:w="4560"/>
      <w:gridCol w:w="6120"/>
      <w:tblGridChange w:id="0">
        <w:tblGrid>
          <w:gridCol w:w="4560"/>
          <w:gridCol w:w="612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pageBreakBefore w:val="0"/>
            <w:ind w:left="-180" w:right="-360" w:firstLine="90"/>
            <w:rPr>
              <w:rFonts w:ascii="Roboto" w:cs="Roboto" w:eastAsia="Roboto" w:hAnsi="Roboto"/>
              <w:b w:val="1"/>
              <w:sz w:val="52"/>
              <w:szCs w:val="52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52"/>
              <w:szCs w:val="52"/>
              <w:rtl w:val="0"/>
            </w:rPr>
            <w:t xml:space="preserve">Christopher</w:t>
          </w:r>
        </w:p>
        <w:p w:rsidR="00000000" w:rsidDel="00000000" w:rsidP="00000000" w:rsidRDefault="00000000" w:rsidRPr="00000000" w14:paraId="0000003A">
          <w:pPr>
            <w:pageBreakBefore w:val="0"/>
            <w:ind w:left="-180" w:right="-360" w:firstLine="90"/>
            <w:rPr>
              <w:rFonts w:ascii="Roboto" w:cs="Roboto" w:eastAsia="Roboto" w:hAnsi="Roboto"/>
              <w:b w:val="1"/>
              <w:color w:val="6d9eeb"/>
              <w:sz w:val="52"/>
              <w:szCs w:val="52"/>
            </w:rPr>
          </w:pPr>
          <w:r w:rsidDel="00000000" w:rsidR="00000000" w:rsidRPr="00000000">
            <w:rPr>
              <w:rFonts w:ascii="Roboto" w:cs="Roboto" w:eastAsia="Roboto" w:hAnsi="Roboto"/>
              <w:color w:val="6d9eeb"/>
              <w:sz w:val="52"/>
              <w:szCs w:val="52"/>
              <w:rtl w:val="0"/>
            </w:rPr>
            <w:t xml:space="preserve">Belton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pageBreakBefore w:val="0"/>
            <w:widowControl w:val="0"/>
            <w:spacing w:line="240" w:lineRule="auto"/>
            <w:ind w:left="140" w:right="-30" w:firstLine="0"/>
            <w:jc w:val="right"/>
            <w:rPr>
              <w:rFonts w:ascii="Roboto" w:cs="Roboto" w:eastAsia="Roboto" w:hAnsi="Roboto"/>
              <w:color w:val="231f20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231f20"/>
              <w:sz w:val="20"/>
              <w:szCs w:val="20"/>
              <w:rtl w:val="0"/>
            </w:rPr>
            <w:t xml:space="preserve">Address: Kew Gardens, NY</w:t>
          </w:r>
        </w:p>
        <w:p w:rsidR="00000000" w:rsidDel="00000000" w:rsidP="00000000" w:rsidRDefault="00000000" w:rsidRPr="00000000" w14:paraId="0000003C">
          <w:pPr>
            <w:pageBreakBefore w:val="0"/>
            <w:widowControl w:val="0"/>
            <w:spacing w:line="240" w:lineRule="auto"/>
            <w:ind w:left="140" w:right="-30" w:firstLine="0"/>
            <w:jc w:val="right"/>
            <w:rPr>
              <w:rFonts w:ascii="Roboto" w:cs="Roboto" w:eastAsia="Roboto" w:hAnsi="Roboto"/>
              <w:color w:val="231f20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231f20"/>
              <w:sz w:val="20"/>
              <w:szCs w:val="20"/>
              <w:rtl w:val="0"/>
            </w:rPr>
            <w:t xml:space="preserve">Phone Number: 718-578-5236</w:t>
          </w:r>
        </w:p>
        <w:p w:rsidR="00000000" w:rsidDel="00000000" w:rsidP="00000000" w:rsidRDefault="00000000" w:rsidRPr="00000000" w14:paraId="0000003D">
          <w:pPr>
            <w:pageBreakBefore w:val="0"/>
            <w:widowControl w:val="0"/>
            <w:spacing w:line="240" w:lineRule="auto"/>
            <w:ind w:left="140" w:right="-30" w:firstLine="0"/>
            <w:jc w:val="right"/>
            <w:rPr>
              <w:rFonts w:ascii="Roboto" w:cs="Roboto" w:eastAsia="Roboto" w:hAnsi="Roboto"/>
              <w:color w:val="231f20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231f20"/>
              <w:sz w:val="20"/>
              <w:szCs w:val="20"/>
              <w:rtl w:val="0"/>
            </w:rPr>
            <w:t xml:space="preserve">Emai:Beltoncb@gmail.coml</w:t>
          </w:r>
        </w:p>
        <w:p w:rsidR="00000000" w:rsidDel="00000000" w:rsidP="00000000" w:rsidRDefault="00000000" w:rsidRPr="00000000" w14:paraId="0000003E">
          <w:pPr>
            <w:pageBreakBefore w:val="0"/>
            <w:widowControl w:val="0"/>
            <w:spacing w:line="240" w:lineRule="auto"/>
            <w:ind w:left="140" w:right="-30" w:firstLine="0"/>
            <w:jc w:val="right"/>
            <w:rPr>
              <w:rFonts w:ascii="Roboto" w:cs="Roboto" w:eastAsia="Roboto" w:hAnsi="Roboto"/>
              <w:color w:val="231f20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231f20"/>
              <w:sz w:val="20"/>
              <w:szCs w:val="20"/>
              <w:rtl w:val="0"/>
            </w:rPr>
            <w:t xml:space="preserve">LinkedIn:</w:t>
          </w:r>
          <w:hyperlink r:id="rId1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https://www.linkedin.com/in/christopher-m-belton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widowControl w:val="0"/>
            <w:spacing w:line="240" w:lineRule="auto"/>
            <w:ind w:left="140" w:right="-30" w:firstLine="0"/>
            <w:jc w:val="right"/>
            <w:rPr>
              <w:rFonts w:ascii="Roboto" w:cs="Roboto" w:eastAsia="Roboto" w:hAnsi="Roboto"/>
              <w:color w:val="231f20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231f20"/>
              <w:sz w:val="20"/>
              <w:szCs w:val="20"/>
              <w:rtl w:val="0"/>
            </w:rPr>
            <w:t xml:space="preserve">GitHub: </w:t>
          </w:r>
          <w:hyperlink r:id="rId2"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u w:val="single"/>
                <w:rtl w:val="0"/>
              </w:rPr>
              <w:t xml:space="preserve">beltoncm (github.com)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widowControl w:val="0"/>
            <w:spacing w:line="240" w:lineRule="auto"/>
            <w:ind w:left="140" w:right="-30" w:firstLine="0"/>
            <w:jc w:val="right"/>
            <w:rPr>
              <w:color w:val="231f20"/>
            </w:rPr>
          </w:pPr>
          <w:r w:rsidDel="00000000" w:rsidR="00000000" w:rsidRPr="00000000">
            <w:rPr>
              <w:rFonts w:ascii="Roboto" w:cs="Roboto" w:eastAsia="Roboto" w:hAnsi="Roboto"/>
              <w:color w:val="231f20"/>
              <w:sz w:val="20"/>
              <w:szCs w:val="20"/>
              <w:rtl w:val="0"/>
            </w:rPr>
            <w:t xml:space="preserve">Portfolio site https://beltoncm.github.io/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pageBreakBefore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christopher-m-belton" TargetMode="External"/><Relationship Id="rId2" Type="http://schemas.openxmlformats.org/officeDocument/2006/relationships/hyperlink" Target="https://github.com/belton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