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486E5185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7B610B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2AC76A09" w:rsidR="00106C92" w:rsidRDefault="006C721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Buton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sortare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29E18E3C" w:rsidR="00106C92" w:rsidRDefault="0093023C">
            <w:pPr>
              <w:spacing w:after="0" w:line="240" w:lineRule="auto"/>
            </w:pPr>
            <w:r>
              <w:t>Major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0787A5" w:rsidR="00106C92" w:rsidRDefault="0093023C">
            <w:pPr>
              <w:spacing w:after="0" w:line="240" w:lineRule="auto"/>
            </w:pPr>
            <w: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1981728D" w:rsidR="00AB7928" w:rsidRDefault="0093023C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F</w:t>
      </w:r>
      <w:r w:rsidR="006C7218">
        <w:rPr>
          <w:rFonts w:ascii="Arial" w:eastAsia="Arial" w:hAnsi="Arial" w:cs="Arial"/>
          <w:color w:val="000000"/>
        </w:rPr>
        <w:t>unctionalitatea</w:t>
      </w:r>
      <w:proofErr w:type="spellEnd"/>
      <w:r w:rsidR="006C7218">
        <w:rPr>
          <w:rFonts w:ascii="Arial" w:eastAsia="Arial" w:hAnsi="Arial" w:cs="Arial"/>
          <w:color w:val="000000"/>
        </w:rPr>
        <w:t xml:space="preserve"> de </w:t>
      </w:r>
      <w:proofErr w:type="spellStart"/>
      <w:r w:rsidR="006C7218">
        <w:rPr>
          <w:rFonts w:ascii="Arial" w:eastAsia="Arial" w:hAnsi="Arial" w:cs="Arial"/>
          <w:color w:val="000000"/>
        </w:rPr>
        <w:t>deschidere</w:t>
      </w:r>
      <w:proofErr w:type="spellEnd"/>
      <w:r w:rsidR="006C7218">
        <w:rPr>
          <w:rFonts w:ascii="Arial" w:eastAsia="Arial" w:hAnsi="Arial" w:cs="Arial"/>
          <w:color w:val="000000"/>
        </w:rPr>
        <w:t>/</w:t>
      </w:r>
      <w:proofErr w:type="spellStart"/>
      <w:r w:rsidR="006C7218">
        <w:rPr>
          <w:rFonts w:ascii="Arial" w:eastAsia="Arial" w:hAnsi="Arial" w:cs="Arial"/>
          <w:color w:val="000000"/>
        </w:rPr>
        <w:t>inchidere</w:t>
      </w:r>
      <w:proofErr w:type="spellEnd"/>
      <w:r w:rsidR="006C7218">
        <w:rPr>
          <w:rFonts w:ascii="Arial" w:eastAsia="Arial" w:hAnsi="Arial" w:cs="Arial"/>
          <w:color w:val="000000"/>
        </w:rPr>
        <w:t xml:space="preserve"> a </w:t>
      </w:r>
      <w:proofErr w:type="spellStart"/>
      <w:r w:rsidR="006C7218">
        <w:rPr>
          <w:rFonts w:ascii="Arial" w:eastAsia="Arial" w:hAnsi="Arial" w:cs="Arial"/>
          <w:color w:val="000000"/>
        </w:rPr>
        <w:t>butonului</w:t>
      </w:r>
      <w:proofErr w:type="spellEnd"/>
      <w:r w:rsidR="006C7218">
        <w:rPr>
          <w:rFonts w:ascii="Arial" w:eastAsia="Arial" w:hAnsi="Arial" w:cs="Arial"/>
          <w:color w:val="000000"/>
        </w:rPr>
        <w:t xml:space="preserve"> nu </w:t>
      </w:r>
      <w:proofErr w:type="spellStart"/>
      <w:r w:rsidR="006C7218">
        <w:rPr>
          <w:rFonts w:ascii="Arial" w:eastAsia="Arial" w:hAnsi="Arial" w:cs="Arial"/>
          <w:color w:val="000000"/>
        </w:rPr>
        <w:t>functioneaza</w:t>
      </w:r>
      <w:proofErr w:type="spellEnd"/>
      <w:r w:rsidR="006C7218">
        <w:rPr>
          <w:rFonts w:ascii="Arial" w:eastAsia="Arial" w:hAnsi="Arial" w:cs="Arial"/>
          <w:color w:val="000000"/>
        </w:rPr>
        <w:t xml:space="preserve"> conform </w:t>
      </w:r>
      <w:proofErr w:type="spellStart"/>
      <w:r w:rsidR="006C7218">
        <w:rPr>
          <w:rFonts w:ascii="Arial" w:eastAsia="Arial" w:hAnsi="Arial" w:cs="Arial"/>
          <w:color w:val="000000"/>
        </w:rPr>
        <w:t>cerintelor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mesaj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eroare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atunci</w:t>
      </w:r>
      <w:proofErr w:type="spellEnd"/>
      <w:r>
        <w:rPr>
          <w:rFonts w:ascii="Arial" w:eastAsia="Arial" w:hAnsi="Arial" w:cs="Arial"/>
          <w:color w:val="000000"/>
        </w:rPr>
        <w:t xml:space="preserve"> cand </w:t>
      </w:r>
      <w:proofErr w:type="spellStart"/>
      <w:r>
        <w:rPr>
          <w:rFonts w:ascii="Arial" w:eastAsia="Arial" w:hAnsi="Arial" w:cs="Arial"/>
          <w:color w:val="000000"/>
        </w:rPr>
        <w:t>selectam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una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optiunile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00E291B5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error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07DC6714" w14:textId="79CAEE57" w:rsidR="006C7218" w:rsidRPr="00B72E7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 click</w:t>
      </w:r>
      <w:r w:rsidR="00A83C3D">
        <w:rPr>
          <w:rFonts w:ascii="Arial" w:eastAsia="Arial" w:hAnsi="Arial" w:cs="Arial"/>
          <w:color w:val="000000"/>
          <w:sz w:val="20"/>
        </w:rPr>
        <w:t xml:space="preserve"> arrow icon al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r w:rsidR="00A83C3D">
        <w:rPr>
          <w:rFonts w:ascii="Arial" w:eastAsia="Arial" w:hAnsi="Arial" w:cs="Arial"/>
          <w:color w:val="000000"/>
          <w:sz w:val="20"/>
        </w:rPr>
        <w:t>ului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de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0E7B48DA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2AA69968" wp14:editId="7CB37997">
            <wp:extent cx="5943600" cy="545465"/>
            <wp:effectExtent l="0" t="0" r="0" b="6985"/>
            <wp:docPr id="8359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68391" name="Picture 8359683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093A2D46" w:rsidR="00106C92" w:rsidRDefault="00E7619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Intraga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suprafata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fie clickable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dropdown’ul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lista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optiunilor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7FB4702" w14:textId="7ECFAB6D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774C83EC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stanga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label’ul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</w:rPr>
        <w:t>dar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nu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si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apare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mesajul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eroare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: “Sorting is broken! This error has been reported to Backtrace.”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atunci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cand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este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selectata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o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optiune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 xml:space="preserve"> de 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="0093023C">
        <w:rPr>
          <w:rFonts w:ascii="Arial" w:eastAsia="Arial" w:hAnsi="Arial" w:cs="Arial"/>
          <w:color w:val="000000"/>
          <w:sz w:val="20"/>
        </w:rPr>
        <w:t>.</w:t>
      </w:r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2BF50CAE" w:rsidR="00106C92" w:rsidRDefault="0093023C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2F42D8C" wp14:editId="4D383014">
            <wp:extent cx="3968750" cy="1498600"/>
            <wp:effectExtent l="0" t="0" r="0" b="6350"/>
            <wp:docPr id="68827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75108" name="Picture 6882751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962" cy="149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6C7218"/>
    <w:rsid w:val="007B610B"/>
    <w:rsid w:val="008F0442"/>
    <w:rsid w:val="0093023C"/>
    <w:rsid w:val="00A83C3D"/>
    <w:rsid w:val="00AB7928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2</cp:revision>
  <dcterms:created xsi:type="dcterms:W3CDTF">2024-05-08T13:45:00Z</dcterms:created>
  <dcterms:modified xsi:type="dcterms:W3CDTF">2024-05-08T13:45:00Z</dcterms:modified>
</cp:coreProperties>
</file>