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372B7BDB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32D84">
              <w:rPr>
                <w:rFonts w:ascii="Arial" w:eastAsia="Arial" w:hAnsi="Arial" w:cs="Arial"/>
                <w:color w:val="000000"/>
                <w:sz w:val="20"/>
              </w:rPr>
              <w:t>7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19997768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  <w:r w:rsidR="00374064">
              <w:rPr>
                <w:rFonts w:ascii="Arial" w:eastAsia="Arial" w:hAnsi="Arial" w:cs="Arial"/>
                <w:color w:val="000000"/>
                <w:sz w:val="20"/>
              </w:rPr>
              <w:t xml:space="preserve"> in single product page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4DD7F1EA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B32D84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6422A72D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32D84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44F70B2D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32D84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374064"/>
    <w:rsid w:val="006C7218"/>
    <w:rsid w:val="007B610B"/>
    <w:rsid w:val="007D724F"/>
    <w:rsid w:val="00A83C3D"/>
    <w:rsid w:val="00AB7928"/>
    <w:rsid w:val="00B32D84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2024-05-08T14:31:00Z</dcterms:created>
  <dcterms:modified xsi:type="dcterms:W3CDTF">2024-05-08T14:31:00Z</dcterms:modified>
</cp:coreProperties>
</file>