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CE" w:rsidRDefault="001F74C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盈利方式采取在网页中加入广告，赚取广告费用的方式。</w:t>
      </w:r>
    </w:p>
    <w:p w:rsidR="001F74CE" w:rsidRDefault="001F74CE">
      <w:pPr>
        <w:rPr>
          <w:sz w:val="30"/>
          <w:szCs w:val="30"/>
        </w:rPr>
      </w:pPr>
    </w:p>
    <w:p w:rsidR="009213E4" w:rsidRDefault="00CA4F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我们的广告推广方式模仿了百度的推广方法，采用了按效果付费的网络推广方式，即</w:t>
      </w:r>
      <w:r w:rsidR="009223AE">
        <w:rPr>
          <w:rFonts w:hint="eastAsia"/>
          <w:sz w:val="30"/>
          <w:szCs w:val="30"/>
        </w:rPr>
        <w:t>展示无需付费，按照网站用户的点击量进行收费，广告采用在网页左右两侧进行展示的形式，如下图：</w:t>
      </w:r>
    </w:p>
    <w:p w:rsidR="009223AE" w:rsidRDefault="009223A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536830" cy="3595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0-3022.51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60" cy="3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AE" w:rsidRDefault="009223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收费标准</w:t>
      </w:r>
      <w:r w:rsidR="001F74CE">
        <w:rPr>
          <w:rFonts w:hint="eastAsia"/>
          <w:sz w:val="30"/>
          <w:szCs w:val="30"/>
        </w:rPr>
        <w:t>参照了咨询了一些主流的广告推广，下图为百度的收费标准：</w:t>
      </w:r>
    </w:p>
    <w:p w:rsidR="001F74CE" w:rsidRPr="001F74CE" w:rsidRDefault="001F74CE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0500" cy="25863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10-3022.57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CE" w:rsidRDefault="001F74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我们借鉴了其中的部分方式，采用如下收费方式：广告客户需一次性缴纳不小于</w:t>
      </w:r>
      <w:r>
        <w:rPr>
          <w:sz w:val="30"/>
          <w:szCs w:val="30"/>
        </w:rPr>
        <w:t>1500</w:t>
      </w:r>
      <w:r>
        <w:rPr>
          <w:rFonts w:hint="eastAsia"/>
          <w:sz w:val="30"/>
          <w:szCs w:val="30"/>
        </w:rPr>
        <w:t>开户费，其中5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元为服务费，1</w:t>
      </w:r>
      <w:r>
        <w:rPr>
          <w:sz w:val="30"/>
          <w:szCs w:val="30"/>
        </w:rPr>
        <w:t>500</w:t>
      </w:r>
      <w:r>
        <w:rPr>
          <w:rFonts w:hint="eastAsia"/>
          <w:sz w:val="30"/>
          <w:szCs w:val="30"/>
        </w:rPr>
        <w:t>元则为预存款，每次用户点击我们设立在我们网站中的广告链接，我们将从预存款中扣除0</w:t>
      </w:r>
      <w:r>
        <w:rPr>
          <w:sz w:val="30"/>
          <w:szCs w:val="30"/>
        </w:rPr>
        <w:t>.</w:t>
      </w:r>
      <w:r w:rsidR="00BE5723">
        <w:rPr>
          <w:sz w:val="30"/>
          <w:szCs w:val="30"/>
        </w:rPr>
        <w:t>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元的费用，当预存款用完或即将用完，广告客户随时可以为其广告展示进行续费，最低为2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元。</w:t>
      </w:r>
    </w:p>
    <w:p w:rsidR="001F74CE" w:rsidRDefault="001F74CE">
      <w:pPr>
        <w:rPr>
          <w:sz w:val="30"/>
          <w:szCs w:val="30"/>
        </w:rPr>
      </w:pPr>
    </w:p>
    <w:p w:rsidR="001F74CE" w:rsidRDefault="00781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经济分析：我们不为广告客户提供广告设计的服务，需要用户自带广告设计。我们该项目开发成本分析，我们获取的数据是从各大高校官网或省招办获取，故成本可忽略，服务器方面，我们可租用阿里云的服务器，经过网上查找价格资料，如下：</w:t>
      </w:r>
    </w:p>
    <w:p w:rsidR="007815EE" w:rsidRDefault="007815EE">
      <w:pPr>
        <w:rPr>
          <w:sz w:val="30"/>
          <w:szCs w:val="30"/>
        </w:rPr>
      </w:pPr>
    </w:p>
    <w:p w:rsidR="007815EE" w:rsidRDefault="007815E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0500" cy="3380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10-3023.14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E" w:rsidRDefault="00781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可选取该实力规格：</w:t>
      </w:r>
    </w:p>
    <w:p w:rsidR="007815EE" w:rsidRDefault="007815E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0500" cy="3765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10-3023.15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E" w:rsidRDefault="00781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因为在开始使用</w:t>
      </w:r>
      <w:r w:rsidR="00BE5723">
        <w:rPr>
          <w:rFonts w:hint="eastAsia"/>
          <w:sz w:val="30"/>
          <w:szCs w:val="30"/>
        </w:rPr>
        <w:t>之初，我们暂时选择年付月价的付费方式，月付为4</w:t>
      </w:r>
      <w:r w:rsidR="00BE5723">
        <w:rPr>
          <w:sz w:val="30"/>
          <w:szCs w:val="30"/>
        </w:rPr>
        <w:t>08</w:t>
      </w:r>
      <w:r w:rsidR="00BE5723">
        <w:rPr>
          <w:rFonts w:hint="eastAsia"/>
          <w:sz w:val="30"/>
          <w:szCs w:val="30"/>
        </w:rPr>
        <w:t>。</w:t>
      </w:r>
    </w:p>
    <w:p w:rsidR="00BE5723" w:rsidRPr="001F74CE" w:rsidRDefault="00BE57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还有的成本便是程序员的工资费用，该费用由甲方支付给程序员的费用为主，在后续维护费用方面，在该项目正式稳定上线之前，都包含在了甲方最初支付的费用之中，</w:t>
      </w:r>
      <w:r w:rsidR="006333E2">
        <w:rPr>
          <w:rFonts w:hint="eastAsia"/>
          <w:sz w:val="30"/>
          <w:szCs w:val="30"/>
        </w:rPr>
        <w:t>通过查找相应资料，维护成本的占比已达到总成本的7</w:t>
      </w:r>
      <w:r w:rsidR="006333E2">
        <w:rPr>
          <w:sz w:val="30"/>
          <w:szCs w:val="30"/>
        </w:rPr>
        <w:t>0</w:t>
      </w:r>
      <w:r w:rsidR="006333E2">
        <w:rPr>
          <w:rFonts w:hint="eastAsia"/>
          <w:sz w:val="30"/>
          <w:szCs w:val="30"/>
        </w:rPr>
        <w:t>～8</w:t>
      </w:r>
      <w:r w:rsidR="006333E2">
        <w:rPr>
          <w:sz w:val="30"/>
          <w:szCs w:val="30"/>
        </w:rPr>
        <w:t>0%</w:t>
      </w:r>
      <w:r w:rsidR="006333E2">
        <w:rPr>
          <w:rFonts w:hint="eastAsia"/>
          <w:sz w:val="30"/>
          <w:szCs w:val="30"/>
        </w:rPr>
        <w:t>，故在交付后的运行维护方面的价格，可根据此进行决定。</w:t>
      </w:r>
      <w:bookmarkStart w:id="0" w:name="_GoBack"/>
      <w:bookmarkEnd w:id="0"/>
    </w:p>
    <w:sectPr w:rsidR="00BE5723" w:rsidRPr="001F74CE" w:rsidSect="00C937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2"/>
    <w:rsid w:val="001F74CE"/>
    <w:rsid w:val="006333E2"/>
    <w:rsid w:val="007815EE"/>
    <w:rsid w:val="009213E4"/>
    <w:rsid w:val="009223AE"/>
    <w:rsid w:val="00BE5723"/>
    <w:rsid w:val="00C72896"/>
    <w:rsid w:val="00C937FD"/>
    <w:rsid w:val="00CA4F05"/>
    <w:rsid w:val="00E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AFFF7"/>
  <w15:chartTrackingRefBased/>
  <w15:docId w15:val="{3F80C43B-8ED1-5047-956E-DE6D4B3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2020-10-30T14:10:00Z</dcterms:created>
  <dcterms:modified xsi:type="dcterms:W3CDTF">2020-10-30T15:28:00Z</dcterms:modified>
</cp:coreProperties>
</file>