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Sky Omega</w:t>
      </w:r>
    </w:p>
    <w:p>
      <w:pPr>
        <w:pStyle w:val="Epigraph"/>
      </w:pPr>
      <w:r>
        <w:t xml:space="preserve">On Emergence, Epistemics, and the Patience Required to Build What Matters</w:t>
      </w:r>
    </w:p>
    <w:p>
      <w:pPr>
        <w:pStyle w:val="BodyText"/>
      </w:pPr>
      <w:r>
        <w:t xml:space="preserve">December 2025</w:t>
      </w:r>
    </w:p>
    <w:p>
      <w:pPr>
        <w:pStyle w:val="BodyText"/>
      </w:pPr>
      <w:r>
        <w:t xml:space="preserve"/>
      </w:r>
    </w:p>
    <w:p>
      <w:pPr>
        <w:pStyle w:val="Heading1"/>
      </w:pPr>
      <w:r>
        <w:t xml:space="preserve">The Why</w:t>
      </w:r>
    </w:p>
    <w:p>
      <w:pPr>
        <w:pStyle w:val="BodyText"/>
      </w:pPr>
      <w:r>
        <w:t xml:space="preserve">Every generation of computing has wrestled with the same fundamental tension: the gap between how humans think and how machines operate. We think in concepts, relationships, contexts, and meanings. Machines operate on bytes, addresses, and instructions. The history of software is largely the history of building bridges across this chasm—and watching them crumble under their own weight.</w:t>
      </w:r>
    </w:p>
    <w:p>
      <w:pPr>
        <w:pStyle w:val="BodyText"/>
      </w:pPr>
      <w:r>
        <w:t xml:space="preserve">Sky Omega begins with a simple observation: this bridge-building has failed not because the materials were wrong, but because the architecture was upside down. We've spent decades trying to make machines understand human knowledge by forcing that knowledge into machine-shaped containers—relational tables, object hierarchies, document stores. Each approach captures something, loses something else, and leaves us with systems that are brittle precisely where they should be flexible.</w:t>
      </w:r>
    </w:p>
    <w:p>
      <w:pPr>
        <w:pStyle w:val="BodyText"/>
      </w:pPr>
      <w:r>
        <w:t xml:space="preserve">The Semantic Web promised a different path. Tim Berners-Lee's vision of machine-readable meaning—knowledge represented as triples, relationships as first-class citizens, inference as a native operation—pointed toward systems that could reason about the world the way we do. But the vision stalled. Not because the ideas were wrong, but because the tools were incomplete. Humans don't naturally think in triples any more than they naturally think in SQL. The Semantic Web required a translator that didn't exist.</w:t>
      </w:r>
    </w:p>
    <w:p>
      <w:pPr>
        <w:pStyle w:val="BodyText"/>
      </w:pPr>
      <w:r>
        <w:t xml:space="preserve">That translator has now arrived. Large Language Models can do what no previous technology could: convert natural human expression into structured semantic form and back again. They can generate triples from conversation, translate questions into SPARQL, and reason over graphs while speaking in sentences. The missing piece of the Semantic Web puzzle has fallen into place—not from the direction anyone expected.</w:t>
      </w:r>
    </w:p>
    <w:p>
      <w:pPr>
        <w:pStyle w:val="BodyText"/>
      </w:pPr>
      <w:r>
        <w:t xml:space="preserve">Sky Omega is what becomes possible when you recognize this convergence. It is a cognitive architecture where intelligence (Sky) reasons over persistent semantic memory (Lucy), orchestrated with wisdom and patience (James), and expressed through whatever surface the moment requires (Mira). It is not an application. It is an infrastructure for applications that don't yet exist—a substrate for thought.</w:t>
      </w:r>
    </w:p>
    <w:p>
      <w:pPr>
        <w:pStyle w:val="Heading1"/>
      </w:pPr>
      <w:r>
        <w:t xml:space="preserve">The When: A Convergence of Readiness</w:t>
      </w:r>
    </w:p>
    <w:p>
      <w:pPr>
        <w:pStyle w:val="BodyText"/>
      </w:pPr>
      <w:r>
        <w:t xml:space="preserve">Why now? Why not a decade ago, or a decade hence? Because several independent developments have simultaneously reached maturity, and their intersection creates possibilities none could offer alone.</w:t>
      </w:r>
    </w:p>
    <w:p>
      <w:pPr>
        <w:pStyle w:val="BodyText"/>
      </w:pPr>
      <w:r>
        <w:rPr>
          <w:b/>
          <w:bCs/>
        </w:rPr>
        <w:t xml:space="preserve">The standards are stable. </w:t>
      </w:r>
      <w:r>
        <w:t xml:space="preserve">RDF, SPARQL, and TURTLE have evolved from research curiosities to mature W3C specifications with precise EBNF grammars. These are no longer moving targets. They are bedrock on which to build.</w:t>
      </w:r>
    </w:p>
    <w:p>
      <w:pPr>
        <w:pStyle w:val="BodyText"/>
      </w:pPr>
      <w:r>
        <w:rPr>
          <w:b/>
          <w:bCs/>
        </w:rPr>
        <w:t xml:space="preserve">The hardware has arrived. </w:t>
      </w:r>
      <w:r>
        <w:t xml:space="preserve">Memory-mapped storage, modern CPU architectures, and decades of database research make it possible to build a zero-garbage-collection RDF substrate with sub-millisecond query times. What was once a performance curiosity is now a practical foundation.</w:t>
      </w:r>
    </w:p>
    <w:p>
      <w:pPr>
        <w:pStyle w:val="BodyText"/>
      </w:pPr>
      <w:r>
        <w:rPr>
          <w:b/>
          <w:bCs/>
        </w:rPr>
        <w:t xml:space="preserve">The LLMs have crossed a threshold. </w:t>
      </w:r>
      <w:r>
        <w:t xml:space="preserve">Language models can now reason coherently, follow complex instructions, and translate fluently between natural language and structured formats. They are not perfect reasoners, but they are good enough to be the human-machine bridge the Semantic Web always needed.</w:t>
      </w:r>
    </w:p>
    <w:p>
      <w:pPr>
        <w:pStyle w:val="BodyText"/>
      </w:pPr>
      <w:r>
        <w:rPr>
          <w:b/>
          <w:bCs/>
        </w:rPr>
        <w:t xml:space="preserve">The tooling has matured. </w:t>
      </w:r>
      <w:r>
        <w:t xml:space="preserve">Modern development environments—type systems, integrated testing, version control, and now AI-assisted coding—make it possible for small teams to build what once required armies. Claude Code editing while a human guides; grammar specifications becoming implementation guides; tests and benchmarks as first-class artifacts.</w:t>
      </w:r>
    </w:p>
    <w:p>
      <w:pPr>
        <w:pStyle w:val="BodyText"/>
      </w:pPr>
      <w:r>
        <w:t xml:space="preserve">None of these developments alone would suffice. Together, they create a moment of possibility. The window will not stay open forever—others are surely converging on similar insights—but it is open now.</w:t>
      </w:r>
    </w:p>
    <w:p>
      <w:pPr>
        <w:pStyle w:val="Heading1"/>
      </w:pPr>
      <w:r>
        <w:t xml:space="preserve">The How: EEE as Method</w:t>
      </w:r>
    </w:p>
    <w:p>
      <w:pPr>
        <w:pStyle w:val="BodyText"/>
      </w:pPr>
      <w:r>
        <w:t xml:space="preserve">Most methodology is cargo cult: rituals borrowed from successful projects without understanding why they worked. Agile becomes standup meetings. Design thinking becomes sticky notes. The form survives; the substance evaporates.</w:t>
      </w:r>
    </w:p>
    <w:p>
      <w:pPr>
        <w:pStyle w:val="BodyText"/>
      </w:pPr>
      <w:r>
        <w:t xml:space="preserve">EEE—Emergence, Epistemics, Engineering—is not a methodology imposed from outside. It is a pattern extracted from fifty years of watching projects succeed and fail, distilled into a simple observation about knowledge and its transformation.</w:t>
      </w:r>
    </w:p>
    <w:p>
      <w:pPr>
        <w:pStyle w:val="BodyText"/>
      </w:pPr>
      <w:r>
        <w:rPr>
          <w:b/>
          <w:bCs/>
        </w:rPr>
        <w:t xml:space="preserve">Emergence </w:t>
      </w:r>
      <w:r>
        <w:t xml:space="preserve">is where we begin: the realm of unknown unknowns and known unknowns. We don't yet know what we don't know. Experience, intuition, experimentation, and conversation bring vague possibilities into focus. This is not something to rush through. This is where the shape of the solution first becomes visible, however dimly.</w:t>
      </w:r>
    </w:p>
    <w:p>
      <w:pPr>
        <w:pStyle w:val="BodyText"/>
      </w:pPr>
      <w:r>
        <w:rPr>
          <w:b/>
          <w:bCs/>
        </w:rPr>
        <w:t xml:space="preserve">Epistemics </w:t>
      </w:r>
      <w:r>
        <w:t xml:space="preserve">is the crucial middle phase—and the one most often skipped. Here we surface unknown knowns (tacit knowledge we haven't articulated) and transform them into known knowns (explicit, testable claims). We make assumptions visible. We ask what would falsify our beliefs. We structure speculation into hypothesis. This is the work of dialogue, of Socratic questioning, of writing things down and discovering that we didn't yet understand them.</w:t>
      </w:r>
    </w:p>
    <w:p>
      <w:pPr>
        <w:pStyle w:val="BodyText"/>
      </w:pPr>
      <w:r>
        <w:rPr>
          <w:b/>
          <w:bCs/>
        </w:rPr>
        <w:t xml:space="preserve">Engineering </w:t>
      </w:r>
      <w:r>
        <w:t xml:space="preserve">is where most people want to start—and where they should only arrive after the epistemic work is done. Here we build from known knowns only. The spec is clear. The architecture is validated. The tests can be written because we know what correct behavior looks like. This is the realm of implementation, of Claude Code executing precise edits, of benchmarks and correctness proofs.</w:t>
      </w:r>
    </w:p>
    <w:p>
      <w:pPr>
        <w:pStyle w:val="BodyText"/>
      </w:pPr>
      <w:r>
        <w:t xml:space="preserve">The discipline is simple: never engineer what you haven't made epistemic. Never skip the uncomfortable work of articulating what you think you know. The projects that fail are not the ones with bad engineers—they are the ones that engineered fog.</w:t>
      </w:r>
    </w:p>
    <w:p>
      <w:pPr>
        <w:pStyle w:val="BodyText"/>
      </w:pPr>
      <w:r>
        <w:t xml:space="preserve">Sky Omega itself is being built by EEE. Experience and intuition from decades of system design (Emergence). Dialogue with Claude to structure architecture and test assumptions (Epistemics). Implementation with Claude Code against formal specifications (Engineering). The methodology is not just in the system—it is how the system comes to exist.</w:t>
      </w:r>
    </w:p>
    <w:p>
      <w:pPr>
        <w:pStyle w:val="Heading1"/>
      </w:pPr>
      <w:r>
        <w:t xml:space="preserve">The Who</w:t>
      </w:r>
    </w:p>
    <w:p>
      <w:pPr>
        <w:pStyle w:val="BodyText"/>
      </w:pPr>
      <w:r>
        <w:t xml:space="preserve">Some projects are built by committees. Sky Omega emerges from a particular path: fifty years of system design and software engineering, thirteen years working with RDF, a 2011 parser architecture using Parser&lt;T&gt; base classes with static lambdas that translated EBNF directly into executable code. These are not theoretical interests. They are hard-won knowledge about what works and what doesn't, about where abstractions leak and where they hold.</w:t>
      </w:r>
    </w:p>
    <w:p>
      <w:pPr>
        <w:pStyle w:val="BodyText"/>
      </w:pPr>
      <w:r>
        <w:t xml:space="preserve">The current work—hardening Mercury, the RDF substrate—proceeds with Claude Code as implementation partner. The workflow is simple: ideation and architecture in dialogue (Claude App), implementation and testing through direct editing (Claude Code), progress tracked in markdown. No copy-paste. No context-switching. Human judgment steering, machine precision executing.</w:t>
      </w:r>
    </w:p>
    <w:p>
      <w:pPr>
        <w:pStyle w:val="BodyText"/>
      </w:pPr>
      <w:r>
        <w:t xml:space="preserve">This is, for now, a solo endeavor—though not an isolated one. Developer sons have access to the private repository, ready to engage when the time is right. The public conceptual documentation at sky-omega-public makes the vision visible. The grammar-meta-standard repository provides versioned EBNF grammars that enable grammar-aware reasoning across languages. The work proceeds alone, but not in solitude: Claude as dialogue partner, Claude Code as implementation collaborator, and a growing body of articulated knowledge that others can eventually join.</w:t>
      </w:r>
    </w:p>
    <w:p>
      <w:pPr>
        <w:pStyle w:val="BodyText"/>
      </w:pPr>
      <w:r>
        <w:t xml:space="preserve">And soon, the bootstrap will close. Mercury will be complete. An MCP server will expose it to Claude Code. And then Claude Code will have semantic memory across sessions—will become, in a meaningful sense, the first Sky Omega instance, building the rest of Sky Omega with accumulated context and provenance. The tool building the toolmaker.</w:t>
      </w:r>
    </w:p>
    <w:p>
      <w:pPr>
        <w:pStyle w:val="Heading1"/>
      </w:pPr>
      <w:r>
        <w:t xml:space="preserve">Standing on Shoulders</w:t>
      </w:r>
    </w:p>
    <w:p>
      <w:pPr>
        <w:pStyle w:val="BodyText"/>
      </w:pPr>
      <w:r>
        <w:t xml:space="preserve">No work of any significance emerges from vacuum. Sky Omega stands on foundations laid by those who came before, often decades before the pieces could fit together.</w:t>
      </w:r>
    </w:p>
    <w:p>
      <w:pPr>
        <w:pStyle w:val="Heading2"/>
      </w:pPr>
      <w:r>
        <w:t xml:space="preserve">The Semantic Web Visionaries</w:t>
      </w:r>
    </w:p>
    <w:p>
      <w:pPr>
        <w:pStyle w:val="BodyText"/>
      </w:pPr>
      <w:r>
        <w:rPr>
          <w:b/>
          <w:bCs/>
        </w:rPr>
        <w:t xml:space="preserve">Tim Berners-Lee </w:t>
      </w:r>
      <w:r>
        <w:t xml:space="preserve">gave us not just the Web but the vision of a Semantic Web—machine-readable meaning, knowledge as linked data, inference as infrastructure. The Resource Description Framework (RDF) that underpins Sky Omega's memory is his architectural gift. That it took decades for the vision to become practical does not diminish the clarity of the original insight.</w:t>
      </w:r>
    </w:p>
    <w:p>
      <w:pPr>
        <w:pStyle w:val="BodyText"/>
      </w:pPr>
      <w:r>
        <w:t xml:space="preserve">The </w:t>
      </w:r>
      <w:r>
        <w:rPr>
          <w:b/>
          <w:bCs/>
        </w:rPr>
        <w:t xml:space="preserve">W3C working groups </w:t>
      </w:r>
      <w:r>
        <w:t xml:space="preserve">who refined SPARQL, TURTLE, and RDF into precise specifications with formal grammars provided the bedrock of interoperability. Standards are unglamorous work. They are also what makes composition possible across time and teams.</w:t>
      </w:r>
    </w:p>
    <w:p>
      <w:pPr>
        <w:pStyle w:val="Heading2"/>
      </w:pPr>
      <w:r>
        <w:t xml:space="preserve">The Language Designers</w:t>
      </w:r>
    </w:p>
    <w:p>
      <w:pPr>
        <w:pStyle w:val="BodyText"/>
      </w:pPr>
      <w:r>
        <w:rPr>
          <w:b/>
          <w:bCs/>
        </w:rPr>
        <w:t xml:space="preserve">Anders Hejlsberg </w:t>
      </w:r>
      <w:r>
        <w:t xml:space="preserve">and the C# team created LINQ—a profound insight about embedding query semantics in a general-purpose language. The expression trees that enable LINQ's magic are what could someday let a LinqToRdf query the semantic substrate with intellisense. The static abstract interface members that C# 11 finally added were first suggested in the context of parser work years before their time.</w:t>
      </w:r>
    </w:p>
    <w:p>
      <w:pPr>
        <w:pStyle w:val="BodyText"/>
      </w:pPr>
      <w:r>
        <w:t xml:space="preserve">The </w:t>
      </w:r>
      <w:r>
        <w:rPr>
          <w:b/>
          <w:bCs/>
        </w:rPr>
        <w:t xml:space="preserve">functional programming tradition</w:t>
      </w:r>
      <w:r>
        <w:t xml:space="preserve">—from Lisp through ML to Haskell—provided the conceptual vocabulary: immutability, referential transparency, composition. A zero-garbage-collection substrate with persistent data structures inherits this lineage, even when implemented in an imperative language.</w:t>
      </w:r>
    </w:p>
    <w:p>
      <w:pPr>
        <w:pStyle w:val="Heading2"/>
      </w:pPr>
      <w:r>
        <w:t xml:space="preserve">The Epistemologists</w:t>
      </w:r>
    </w:p>
    <w:p>
      <w:pPr>
        <w:pStyle w:val="BodyText"/>
      </w:pPr>
      <w:r>
        <w:rPr>
          <w:b/>
          <w:bCs/>
        </w:rPr>
        <w:t xml:space="preserve">Karl Popper's </w:t>
      </w:r>
      <w:r>
        <w:t xml:space="preserve">insistence on falsifiability as the demarcation of science from pseudoscience provides the epistemic backbone of EEE. Claims that cannot be falsified are not yet knowledge. The discipline of asking "what would prove this wrong?" is the heart of the Epistemics phase.</w:t>
      </w:r>
    </w:p>
    <w:p>
      <w:pPr>
        <w:pStyle w:val="BodyText"/>
      </w:pPr>
      <w:r>
        <w:rPr>
          <w:b/>
          <w:bCs/>
        </w:rPr>
        <w:t xml:space="preserve">Socrates </w:t>
      </w:r>
      <w:r>
        <w:t xml:space="preserve">and the method that bears his name—knowledge through dialogue, understanding through questioning, wisdom as the recognition of what we do not know—provides the pedagogical model. James as "masterful pedagog, supportive not punitive" is Socratic teaching applied to system interaction.</w:t>
      </w:r>
    </w:p>
    <w:p>
      <w:pPr>
        <w:pStyle w:val="Heading2"/>
      </w:pPr>
      <w:r>
        <w:t xml:space="preserve">The System Thinkers</w:t>
      </w:r>
    </w:p>
    <w:p>
      <w:pPr>
        <w:pStyle w:val="BodyText"/>
      </w:pPr>
      <w:r>
        <w:rPr>
          <w:b/>
          <w:bCs/>
        </w:rPr>
        <w:t xml:space="preserve">Eric Evans </w:t>
      </w:r>
      <w:r>
        <w:t xml:space="preserve">and Domain-Driven Design articulated what experienced designers knew implicitly: that the structure of software should reflect the structure of the domain, that ubiquitous language matters, that bounded contexts are essential. E-Clean Architecture—Epistemic Clean—extends these insights with the demand that assumptions be explicit and falsifiable.</w:t>
      </w:r>
    </w:p>
    <w:p>
      <w:pPr>
        <w:pStyle w:val="BodyText"/>
      </w:pPr>
      <w:r>
        <w:t xml:space="preserve">The </w:t>
      </w:r>
      <w:r>
        <w:rPr>
          <w:b/>
          <w:bCs/>
        </w:rPr>
        <w:t xml:space="preserve">database research community</w:t>
      </w:r>
      <w:r>
        <w:t xml:space="preserve">—decades of work on query optimization, indexing structures, concurrency control, and durability—provides the engineering substrate. B+Trees, write-ahead logging, bitemporal models: these are not inventions but inheritances, refined by generations of researchers and practitioners.</w:t>
      </w:r>
    </w:p>
    <w:p>
      <w:pPr>
        <w:pStyle w:val="Heading2"/>
      </w:pPr>
      <w:r>
        <w:t xml:space="preserve">The AI Researchers</w:t>
      </w:r>
    </w:p>
    <w:p>
      <w:pPr>
        <w:pStyle w:val="BodyText"/>
      </w:pPr>
      <w:r>
        <w:t xml:space="preserve">The teams at </w:t>
      </w:r>
      <w:r>
        <w:rPr>
          <w:b/>
          <w:bCs/>
        </w:rPr>
        <w:t xml:space="preserve">Anthropic, OpenAI, Google, and others </w:t>
      </w:r>
      <w:r>
        <w:t xml:space="preserve">who built the large language models have, perhaps inadvertently, completed the Semantic Web's missing piece. The ability to translate between natural language and structured representation—to make RDF accessible without requiring humans to think in triples—is the bridge that Berners-Lee's vision always needed.</w:t>
      </w:r>
    </w:p>
    <w:p>
      <w:pPr>
        <w:pStyle w:val="Heading1"/>
      </w:pPr>
      <w:r>
        <w:t xml:space="preserve">The Convergence</w:t>
      </w:r>
    </w:p>
    <w:p>
      <w:pPr>
        <w:pStyle w:val="BodyText"/>
      </w:pPr>
      <w:r>
        <w:t xml:space="preserve">What makes this moment unique is not any single capability but the intersection of many. Consider what becomes possible:</w:t>
      </w:r>
    </w:p>
    <w:p>
      <w:pPr>
        <w:pStyle w:val="BodyText"/>
      </w:pPr>
      <w:r>
        <w:t xml:space="preserve">LLMs can generate RDF triples from natural conversation. A dialogue becomes persistent semantic memory without manual ontology engineering.</w:t>
      </w:r>
    </w:p>
    <w:p>
      <w:pPr>
        <w:pStyle w:val="BodyText"/>
      </w:pPr>
      <w:r>
        <w:t xml:space="preserve">LLMs can translate natural language questions into SPARQL. The graph becomes queryable without learning a query language.</w:t>
      </w:r>
    </w:p>
    <w:p>
      <w:pPr>
        <w:pStyle w:val="BodyText"/>
      </w:pPr>
      <w:r>
        <w:t xml:space="preserve">A zero-GC substrate with sub-millisecond queries makes this practical. Semantic memory at conversational pace. No waiting, no batching, no impedance mismatch.</w:t>
      </w:r>
    </w:p>
    <w:p>
      <w:pPr>
        <w:pStyle w:val="BodyText"/>
      </w:pPr>
      <w:r>
        <w:t xml:space="preserve">Bitemporal modeling gives memory both valid time (when things were true in the world) and transaction time (when we learned them). Knowledge evolves, and the substrate tracks that evolution.</w:t>
      </w:r>
    </w:p>
    <w:p>
      <w:pPr>
        <w:pStyle w:val="BodyText"/>
      </w:pPr>
      <w:r>
        <w:t xml:space="preserve">MCP and similar protocols let AI systems use tools. The substrate becomes not just storage but active capability—Claude Code querying Mercury, remembering context across sessions, building with accumulated knowledge.</w:t>
      </w:r>
    </w:p>
    <w:p>
      <w:pPr>
        <w:pStyle w:val="BodyText"/>
      </w:pPr>
      <w:r>
        <w:t xml:space="preserve">Grammar-aware reasoning, enabled by grammar-meta-standard's versioned EBNF specifications, allows mechanical parsing, syntax-valid generation, and cross-language translation. The substrate becomes polyglot.</w:t>
      </w:r>
    </w:p>
    <w:p>
      <w:pPr>
        <w:pStyle w:val="BodyText"/>
      </w:pPr>
      <w:r>
        <w:t xml:space="preserve">This is not a list of features. It is a description of emergence—of capabilities that arise from combination rather than addition. Sky Omega is the architecture that makes this emergence coherent.</w:t>
      </w:r>
    </w:p>
    <w:p>
      <w:pPr>
        <w:pStyle w:val="Heading1"/>
      </w:pPr>
      <w:r>
        <w:t xml:space="preserve">Looking Forward</w:t>
      </w:r>
    </w:p>
    <w:p>
      <w:pPr>
        <w:pStyle w:val="BodyText"/>
      </w:pPr>
      <w:r>
        <w:t xml:space="preserve">The immediate work is unglamorous but essential: hardening Mercury. Full SPARQL and TURTLE support against the W3C specifications. Extensive testing. Benchmarking. Crash safety. Concurrency. Nothing falsified yet, but the tests continue.</w:t>
      </w:r>
    </w:p>
    <w:p>
      <w:pPr>
        <w:pStyle w:val="BodyText"/>
      </w:pPr>
      <w:r>
        <w:t xml:space="preserve">Then comes the REPL—a direct interface for validation and exploration. Then the MCP server, closing the bootstrap loop. Then Lucy, James, Mira, Sky—the cognitive architecture itself, built by an instance of what it will become.</w:t>
      </w:r>
    </w:p>
    <w:p>
      <w:pPr>
        <w:pStyle w:val="BodyText"/>
      </w:pPr>
      <w:r>
        <w:t xml:space="preserve">Beyond the immediate horizon: SkyChatBot as pilot, proving the architecture in practice. VGR workshops where potential collaborators and funders encounter the vision. Personal, team, and organizational instances with semantic knowledge transfer between them. Mira surfaces that include IDE extensions with live intellisense from the RDF substrate—the type system becoming the knowledge graph.</w:t>
      </w:r>
    </w:p>
    <w:p>
      <w:pPr>
        <w:pStyle w:val="BodyText"/>
      </w:pPr>
      <w:r>
        <w:t xml:space="preserve">But these are futures. The present is Mercury. The present is the discipline of building correctly, testing thoroughly, and never engineering what hasn't been made epistemic.</w:t>
      </w:r>
    </w:p>
    <w:p>
      <w:pPr>
        <w:pStyle w:val="BodyText"/>
      </w:pPr>
      <w:r>
        <w:t xml:space="preserve">The shoulders we stand on are high. The view from here reveals possibilities that those who built the foundations could only glimpse. The only appropriate response is to build worthy of that inheritance—with patience, with rigor, and with full attention to the work at hand.</w:t>
      </w:r>
    </w:p>
    <w:p>
      <w:pPr>
        <w:pStyle w:val="BodyText"/>
      </w:pPr>
      <w:r>
        <w:t xml:space="preserve"/>
      </w:r>
    </w:p>
    <w:p>
      <w:pPr>
        <w:pStyle w:val="BodyText"/>
        <w:jc w:val="right"/>
      </w:pPr>
      <w:r>
        <w:rPr>
          <w:i/>
          <w:iCs/>
        </w:rPr>
        <w:t xml:space="preserve">— Written in dialogue,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20"/>
        <w:szCs w:val="20"/>
      </w:rPr>
      <w:t xml:space="preserve">Sky Omega: A Convergence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a1a1a"/>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2a2a2a"/>
      <w:sz w:val="32"/>
      <w:szCs w:val="32"/>
    </w:rPr>
  </w:style>
  <w:style w:type="paragraph" w:styleId="Heading2">
    <w:name w:val="Heading 2"/>
    <w:basedOn w:val="Normal"/>
    <w:next w:val="Normal"/>
    <w:qFormat/>
    <w:pPr>
      <w:spacing w:before="300" w:after="150"/>
      <w:outlineLvl w:val="1"/>
    </w:pPr>
    <w:rPr>
      <w:rFonts w:ascii="Georgia" w:cs="Georgia" w:eastAsia="Georgia" w:hAnsi="Georgia"/>
      <w:b/>
      <w:bCs/>
      <w:i/>
      <w:iCs/>
      <w:color w:val="3a3a3a"/>
      <w:sz w:val="26"/>
      <w:szCs w:val="26"/>
    </w:rPr>
  </w:style>
  <w:style w:type="paragraph" w:styleId="Epigraph">
    <w:name w:val="Epigraph"/>
    <w:basedOn w:val="Normal"/>
    <w:pPr>
      <w:spacing w:before="100" w:after="30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0"/>
    </w:pPr>
    <w:rPr>
      <w:rFonts w:ascii="Georgia" w:cs="Georgia" w:eastAsia="Georgia" w:hAnsi="Georgia"/>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2025-12-28T08:50:28.196Z</dcterms:created>
  <dcterms:modified xsi:type="dcterms:W3CDTF">2025-12-28T08:50:28.197Z</dcterms:modified>
</cp:coreProperties>
</file>

<file path=docProps/custom.xml><?xml version="1.0" encoding="utf-8"?>
<Properties xmlns="http://schemas.openxmlformats.org/officeDocument/2006/custom-properties" xmlns:vt="http://schemas.openxmlformats.org/officeDocument/2006/docPropsVTypes"/>
</file>